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9DC" w:rsidRPr="001B49DC" w:rsidRDefault="001B49DC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 xml:space="preserve">Документ предоставлен </w:t>
      </w:r>
      <w:hyperlink r:id="rId5" w:history="1">
        <w:r w:rsidRPr="001B49DC">
          <w:rPr>
            <w:rFonts w:ascii="Times New Roman" w:hAnsi="Times New Roman" w:cs="Times New Roman"/>
            <w:sz w:val="28"/>
            <w:szCs w:val="28"/>
          </w:rPr>
          <w:t>Консультант</w:t>
        </w:r>
        <w:r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1B49DC">
          <w:rPr>
            <w:rFonts w:ascii="Times New Roman" w:hAnsi="Times New Roman" w:cs="Times New Roman"/>
            <w:sz w:val="28"/>
            <w:szCs w:val="28"/>
          </w:rPr>
          <w:t>Плюс</w:t>
        </w:r>
      </w:hyperlink>
      <w:r w:rsidRPr="001B49DC">
        <w:rPr>
          <w:rFonts w:ascii="Times New Roman" w:hAnsi="Times New Roman" w:cs="Times New Roman"/>
          <w:sz w:val="28"/>
          <w:szCs w:val="28"/>
        </w:rPr>
        <w:br/>
      </w:r>
    </w:p>
    <w:p w:rsidR="001B49DC" w:rsidRPr="001B49DC" w:rsidRDefault="001B49DC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77"/>
        <w:gridCol w:w="4677"/>
      </w:tblGrid>
      <w:tr w:rsidR="001B49DC" w:rsidRPr="001B49D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B49DC" w:rsidRPr="001B49DC" w:rsidRDefault="001B49DC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49DC">
              <w:rPr>
                <w:rFonts w:ascii="Times New Roman" w:hAnsi="Times New Roman" w:cs="Times New Roman"/>
                <w:sz w:val="28"/>
                <w:szCs w:val="28"/>
              </w:rPr>
              <w:t>11 августа 2016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B49DC" w:rsidRPr="001B49DC" w:rsidRDefault="001B49DC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49DC">
              <w:rPr>
                <w:rFonts w:ascii="Times New Roman" w:hAnsi="Times New Roman" w:cs="Times New Roman"/>
                <w:sz w:val="28"/>
                <w:szCs w:val="28"/>
              </w:rPr>
              <w:t>N 403</w:t>
            </w:r>
          </w:p>
        </w:tc>
      </w:tr>
    </w:tbl>
    <w:p w:rsidR="001B49DC" w:rsidRPr="001B49DC" w:rsidRDefault="001B49DC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1B49DC" w:rsidRPr="001B49DC" w:rsidRDefault="001B49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49DC" w:rsidRPr="001B49DC" w:rsidRDefault="001B49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УКАЗ</w:t>
      </w:r>
    </w:p>
    <w:p w:rsidR="001B49DC" w:rsidRPr="001B49DC" w:rsidRDefault="001B49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B49DC" w:rsidRPr="001B49DC" w:rsidRDefault="001B49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ПРЕЗИДЕНТА РОССИЙСКОЙ ФЕДЕРАЦИИ</w:t>
      </w:r>
    </w:p>
    <w:p w:rsidR="001B49DC" w:rsidRPr="001B49DC" w:rsidRDefault="001B49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B49DC" w:rsidRPr="001B49DC" w:rsidRDefault="001B49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ОБ ОСНОВНЫХ НАПРАВЛЕНИЯХ</w:t>
      </w:r>
    </w:p>
    <w:p w:rsidR="001B49DC" w:rsidRPr="001B49DC" w:rsidRDefault="001B49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РАЗВИТИЯ ГОСУДАРСТВЕННОЙ ГРАЖДАНСКОЙ СЛУЖБЫ РОССИЙСКОЙ</w:t>
      </w:r>
    </w:p>
    <w:p w:rsidR="001B49DC" w:rsidRPr="001B49DC" w:rsidRDefault="001B49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ФЕДЕРАЦИИ НА 2016 - 2018 ГОДЫ</w:t>
      </w:r>
    </w:p>
    <w:p w:rsidR="001B49DC" w:rsidRPr="001B49DC" w:rsidRDefault="001B49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49DC" w:rsidRPr="001B49DC" w:rsidRDefault="001B49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В целях дальнейшего развития государственной гражданской службы Российской Федерации постановляю: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 xml:space="preserve">1. Утвердить прилагаемые Основные </w:t>
      </w:r>
      <w:hyperlink w:anchor="P40" w:history="1">
        <w:r w:rsidRPr="001B49DC">
          <w:rPr>
            <w:rFonts w:ascii="Times New Roman" w:hAnsi="Times New Roman" w:cs="Times New Roman"/>
            <w:sz w:val="28"/>
            <w:szCs w:val="28"/>
          </w:rPr>
          <w:t>направления</w:t>
        </w:r>
      </w:hyperlink>
      <w:r w:rsidRPr="001B49DC">
        <w:rPr>
          <w:rFonts w:ascii="Times New Roman" w:hAnsi="Times New Roman" w:cs="Times New Roman"/>
          <w:sz w:val="28"/>
          <w:szCs w:val="28"/>
        </w:rPr>
        <w:t xml:space="preserve"> развития государственной гражданской службы Российской Федерации на 2016 - 2018 годы.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2. Правительству Российской Федерации: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а) передать Министерству труда и социальной защиты Российской Федерации функции по выработке государственной политики и нормативно-правовому регулированию в сфере оплаты труда федеральных государственных гражданских служащих;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 xml:space="preserve">б) в месячный срок утвердить </w:t>
      </w:r>
      <w:hyperlink r:id="rId6" w:history="1">
        <w:r w:rsidRPr="001B49DC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1B49DC">
        <w:rPr>
          <w:rFonts w:ascii="Times New Roman" w:hAnsi="Times New Roman" w:cs="Times New Roman"/>
          <w:sz w:val="28"/>
          <w:szCs w:val="28"/>
        </w:rPr>
        <w:t xml:space="preserve"> мероприятий ("дорожную карту") по реализации Основных </w:t>
      </w:r>
      <w:hyperlink w:anchor="P40" w:history="1">
        <w:r w:rsidRPr="001B49DC">
          <w:rPr>
            <w:rFonts w:ascii="Times New Roman" w:hAnsi="Times New Roman" w:cs="Times New Roman"/>
            <w:sz w:val="28"/>
            <w:szCs w:val="28"/>
          </w:rPr>
          <w:t>направлений</w:t>
        </w:r>
      </w:hyperlink>
      <w:r w:rsidRPr="001B49DC">
        <w:rPr>
          <w:rFonts w:ascii="Times New Roman" w:hAnsi="Times New Roman" w:cs="Times New Roman"/>
          <w:sz w:val="28"/>
          <w:szCs w:val="28"/>
        </w:rPr>
        <w:t xml:space="preserve"> развития государственной гражданской службы Российской Федерации на 2016 - 2018 годы (далее - план мероприятий);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в) обеспечить контроль и координацию деятельности федеральных государственных органов по выполнению плана мероприятий;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г) обеспечить участие ведущих образовательных и научных организаций в научно-методическом сопровождении выполнения плана мероприятий;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49DC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1B49DC">
        <w:rPr>
          <w:rFonts w:ascii="Times New Roman" w:hAnsi="Times New Roman" w:cs="Times New Roman"/>
          <w:sz w:val="28"/>
          <w:szCs w:val="28"/>
        </w:rPr>
        <w:t>) ежегодно, до 1 марта, информировать Президента Российской Федерации о ходе выполнения плана мероприятий;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е) в 3-месячный срок привести свои акты в соответствие с настоящим Указом.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 xml:space="preserve">3. Рекомендовать органам государственной власти субъектов Российской </w:t>
      </w:r>
      <w:r w:rsidRPr="001B49DC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учитывать положения Основных </w:t>
      </w:r>
      <w:hyperlink w:anchor="P40" w:history="1">
        <w:r w:rsidRPr="001B49DC">
          <w:rPr>
            <w:rFonts w:ascii="Times New Roman" w:hAnsi="Times New Roman" w:cs="Times New Roman"/>
            <w:sz w:val="28"/>
            <w:szCs w:val="28"/>
          </w:rPr>
          <w:t>направлений</w:t>
        </w:r>
      </w:hyperlink>
      <w:r w:rsidRPr="001B49DC">
        <w:rPr>
          <w:rFonts w:ascii="Times New Roman" w:hAnsi="Times New Roman" w:cs="Times New Roman"/>
          <w:sz w:val="28"/>
          <w:szCs w:val="28"/>
        </w:rPr>
        <w:t xml:space="preserve"> развития государственной гражданской службы Российской Федерации на 2016 - 2018 годы, утвержденных настоящим Указом, при организации мероприятий по развитию государственной гражданской службы субъектов Российской Федерации.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4. Настоящий Указ вступает в силу со дня его подписания.</w:t>
      </w:r>
    </w:p>
    <w:p w:rsidR="001B49DC" w:rsidRPr="001B49DC" w:rsidRDefault="001B49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49DC" w:rsidRPr="001B49DC" w:rsidRDefault="001B49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Президент</w:t>
      </w:r>
    </w:p>
    <w:p w:rsidR="001B49DC" w:rsidRPr="001B49DC" w:rsidRDefault="001B49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1B49DC" w:rsidRPr="001B49DC" w:rsidRDefault="001B49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В.ПУТИН</w:t>
      </w:r>
    </w:p>
    <w:p w:rsidR="001B49DC" w:rsidRPr="001B49DC" w:rsidRDefault="001B49D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Москва, Кремль</w:t>
      </w:r>
    </w:p>
    <w:p w:rsidR="001B49DC" w:rsidRPr="001B49DC" w:rsidRDefault="001B49DC">
      <w:pPr>
        <w:pStyle w:val="ConsPlusNormal"/>
        <w:spacing w:before="220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11 августа 2016 года</w:t>
      </w:r>
    </w:p>
    <w:p w:rsidR="001B49DC" w:rsidRPr="001B49DC" w:rsidRDefault="001B49DC">
      <w:pPr>
        <w:pStyle w:val="ConsPlusNormal"/>
        <w:spacing w:before="220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N 403</w:t>
      </w:r>
    </w:p>
    <w:p w:rsidR="001B49DC" w:rsidRPr="001B49DC" w:rsidRDefault="001B49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49DC" w:rsidRPr="001B49DC" w:rsidRDefault="001B49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49DC" w:rsidRPr="001B49DC" w:rsidRDefault="001B49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49DC" w:rsidRPr="001B49DC" w:rsidRDefault="001B49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49DC" w:rsidRPr="001B49DC" w:rsidRDefault="001B49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49DC" w:rsidRPr="001B49DC" w:rsidRDefault="001B49D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Утверждены</w:t>
      </w:r>
    </w:p>
    <w:p w:rsidR="001B49DC" w:rsidRPr="001B49DC" w:rsidRDefault="001B49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Указом Президента</w:t>
      </w:r>
    </w:p>
    <w:p w:rsidR="001B49DC" w:rsidRPr="001B49DC" w:rsidRDefault="001B49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1B49DC" w:rsidRPr="001B49DC" w:rsidRDefault="001B49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от 11 августа 2016 г. N 403</w:t>
      </w:r>
    </w:p>
    <w:p w:rsidR="001B49DC" w:rsidRPr="001B49DC" w:rsidRDefault="001B49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49DC" w:rsidRPr="001B49DC" w:rsidRDefault="001B49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0"/>
      <w:bookmarkEnd w:id="0"/>
      <w:r w:rsidRPr="001B49DC">
        <w:rPr>
          <w:rFonts w:ascii="Times New Roman" w:hAnsi="Times New Roman" w:cs="Times New Roman"/>
          <w:sz w:val="28"/>
          <w:szCs w:val="28"/>
        </w:rPr>
        <w:t>ОСНОВНЫЕ НАПРАВЛЕНИЯ</w:t>
      </w:r>
    </w:p>
    <w:p w:rsidR="001B49DC" w:rsidRPr="001B49DC" w:rsidRDefault="001B49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РАЗВИТИЯ ГОСУДАРСТВЕННОЙ ГРАЖДАНСКОЙ СЛУЖБЫ РОССИЙСКОЙ</w:t>
      </w:r>
    </w:p>
    <w:p w:rsidR="001B49DC" w:rsidRPr="001B49DC" w:rsidRDefault="001B49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ФЕДЕРАЦИИ НА 2016 - 2018 ГОДЫ</w:t>
      </w:r>
    </w:p>
    <w:p w:rsidR="001B49DC" w:rsidRPr="001B49DC" w:rsidRDefault="001B49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49DC" w:rsidRPr="001B49DC" w:rsidRDefault="001B49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1. Основными направлениями развития государственной гражданской службы Российской Федерации на 2016 - 2018 годы являются: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а) совершенствование управления кадровым составом государственной гражданской службы Российской Федерации (далее - гражданская служба) и повышение качества его формирования;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б) совершенствование системы профессионального развития государственных гражданских служащих Российской Федерации, повышение их профессионализма и компетентности;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в) повышение престижа гражданской службы;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 xml:space="preserve">г) совершенствование </w:t>
      </w:r>
      <w:proofErr w:type="spellStart"/>
      <w:r w:rsidRPr="001B49DC"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 w:rsidRPr="001B49DC">
        <w:rPr>
          <w:rFonts w:ascii="Times New Roman" w:hAnsi="Times New Roman" w:cs="Times New Roman"/>
          <w:sz w:val="28"/>
          <w:szCs w:val="28"/>
        </w:rPr>
        <w:t xml:space="preserve"> механизмов в системе гражданской службы.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lastRenderedPageBreak/>
        <w:t>2. В целях реализации настоящих Основных направлений должно быть обеспечено: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 xml:space="preserve">а) совершенствование организационных основ управления кадровым составом гражданской службы. </w:t>
      </w:r>
      <w:proofErr w:type="gramStart"/>
      <w:r w:rsidRPr="001B49DC">
        <w:rPr>
          <w:rFonts w:ascii="Times New Roman" w:hAnsi="Times New Roman" w:cs="Times New Roman"/>
          <w:sz w:val="28"/>
          <w:szCs w:val="28"/>
        </w:rPr>
        <w:t>В этих целях до 2018 года необходимо внедрить дополнительные механизмы, обеспечивающие сохранение кадрового потенциала гражданской службы при проведении организационно-штатных мероприятий в федеральных органах исполнительной власти, а также стандарты нормирования численности типовых подразделений федеральных органов исполнительной власти, в том числе по категориям и группам должностей гражданской службы;</w:t>
      </w:r>
      <w:proofErr w:type="gramEnd"/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б) создание единого информационно-коммуникационного пространства в системе гражданской службы. В этих целях необходимо: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до 2019 года осуществить переход к использованию федеральными государственными органами единой информационной системы управления кадровым составом гражданской службы;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до 2018 года внедрить в федеральных государственных органах электронный кадровый документооборот и обеспечить автоматизированную проверку сведений, представляемых гражданами, поступающими на федеральную государственную гражданскую службу;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в) повышение объективности и прозрачности процедуры проведения конкурсов на замещение вакантных должностей гражданской службы и включение в кадровый резерв государственных органов. В этих целях необходимо: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до 2018 года внедрить единую методику проведения конкурсов;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начиная с 2017 года обеспечивать кандидатам на замещение вакантных должностей гражданской службы и включение в кадровый резерв государственных органов возможность представления в электронном виде документов для участия в конкурсе;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г) создание условий для самостоятельного профессионального развития государственных гражданских служащих. В этих целях до 2018 года необходимо создать единый специализированный информационный ресурс, а также механизм мотивации федеральных государственных гражданских служащих к непрерывному профессиональному развитию;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49DC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1B49DC">
        <w:rPr>
          <w:rFonts w:ascii="Times New Roman" w:hAnsi="Times New Roman" w:cs="Times New Roman"/>
          <w:sz w:val="28"/>
          <w:szCs w:val="28"/>
        </w:rPr>
        <w:t xml:space="preserve">) совершенствование системы профессионального развития государственных гражданских служащих. В этих целях до 2018 года необходимо внедрить новые формы профессионального развития государственных гражданских служащих, обеспечивающие повышение эффективности их профессиональной служебной деятельности, а также дополнительные механизмы финансирования профессионального развития </w:t>
      </w:r>
      <w:r w:rsidRPr="001B49DC">
        <w:rPr>
          <w:rFonts w:ascii="Times New Roman" w:hAnsi="Times New Roman" w:cs="Times New Roman"/>
          <w:sz w:val="28"/>
          <w:szCs w:val="28"/>
        </w:rPr>
        <w:lastRenderedPageBreak/>
        <w:t>федеральных государственных гражданских служащих исходя из потребности федеральных государственных органов;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>е) повышение престижа гражданской службы. В этих целях до 2019 года необходимо завершить мероприятия по совершенствованию системы материального стимулирования государственных гражданских служащих, а также структуры их денежного содержания;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9DC">
        <w:rPr>
          <w:rFonts w:ascii="Times New Roman" w:hAnsi="Times New Roman" w:cs="Times New Roman"/>
          <w:sz w:val="28"/>
          <w:szCs w:val="28"/>
        </w:rPr>
        <w:t xml:space="preserve">ж) повышение эффективности </w:t>
      </w:r>
      <w:proofErr w:type="spellStart"/>
      <w:r w:rsidRPr="001B49DC"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 w:rsidRPr="001B49DC">
        <w:rPr>
          <w:rFonts w:ascii="Times New Roman" w:hAnsi="Times New Roman" w:cs="Times New Roman"/>
          <w:sz w:val="28"/>
          <w:szCs w:val="28"/>
        </w:rPr>
        <w:t xml:space="preserve"> механизмов в системе гражданской службы. В этих целях в деятельность федеральных государственных органов по противодействию коррупции необходимо внедрить современные технологии, в том числе до 2018 года методику оценки и систему мониторинга (контроля) эффективности деятельности подразделений этих органов по профилактике коррупционных и иных правонарушений;</w:t>
      </w:r>
    </w:p>
    <w:p w:rsidR="001B49DC" w:rsidRPr="001B49DC" w:rsidRDefault="001B4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49DC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1B49DC">
        <w:rPr>
          <w:rFonts w:ascii="Times New Roman" w:hAnsi="Times New Roman" w:cs="Times New Roman"/>
          <w:sz w:val="28"/>
          <w:szCs w:val="28"/>
        </w:rPr>
        <w:t>) предоставление гражданам доступа к актуальной информации по вопросам противодействия коррупции. В этих целях начиная с 2017 года необходимо обеспечивать ежемесячное обновление соответствующих разделов официальных сайтов федеральных органов исполнительной власти в информационно-телекоммуникационной сети "Интернет".</w:t>
      </w:r>
    </w:p>
    <w:p w:rsidR="001B49DC" w:rsidRPr="001B49DC" w:rsidRDefault="001B49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49DC" w:rsidRPr="001B49DC" w:rsidRDefault="001B49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49DC" w:rsidRPr="001B49DC" w:rsidRDefault="001B49DC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D43ED4" w:rsidRPr="001B49DC" w:rsidRDefault="00D43ED4">
      <w:pPr>
        <w:rPr>
          <w:rFonts w:ascii="Times New Roman" w:hAnsi="Times New Roman" w:cs="Times New Roman"/>
          <w:sz w:val="28"/>
          <w:szCs w:val="28"/>
        </w:rPr>
      </w:pPr>
    </w:p>
    <w:sectPr w:rsidR="00D43ED4" w:rsidRPr="001B49DC" w:rsidSect="00441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B49DC"/>
    <w:rsid w:val="001B49DC"/>
    <w:rsid w:val="003E6B47"/>
    <w:rsid w:val="00D43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E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49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B49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B49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B064819F04ECF02F9CB8D416E70F7C0D6A65EAA877472C93B28DBC92C530E6758BBFB1E3FC9E20B4AT0N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06C95-AE90-4AAD-B25D-213587D38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928</Words>
  <Characters>5292</Characters>
  <Application>Microsoft Office Word</Application>
  <DocSecurity>0</DocSecurity>
  <Lines>44</Lines>
  <Paragraphs>12</Paragraphs>
  <ScaleCrop>false</ScaleCrop>
  <Company>Reanimator Extreme Edition</Company>
  <LinksUpToDate>false</LinksUpToDate>
  <CharactersWithSpaces>6208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ilez</dc:creator>
  <cp:lastModifiedBy>ilez</cp:lastModifiedBy>
  <cp:revision>1</cp:revision>
  <dcterms:created xsi:type="dcterms:W3CDTF">2018-05-15T13:19:00Z</dcterms:created>
  <dcterms:modified xsi:type="dcterms:W3CDTF">2018-05-15T13:23:00Z</dcterms:modified>
</cp:coreProperties>
</file>