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8A2" w:rsidRPr="00A218A2" w:rsidRDefault="00A218A2">
      <w:pPr>
        <w:pStyle w:val="ConsPlusTitlePage"/>
        <w:rPr>
          <w:rFonts w:ascii="Times New Roman" w:hAnsi="Times New Roman" w:cs="Times New Roman"/>
          <w:sz w:val="28"/>
          <w:szCs w:val="28"/>
        </w:rPr>
      </w:pPr>
      <w:r w:rsidRPr="00A218A2">
        <w:rPr>
          <w:rFonts w:ascii="Times New Roman" w:hAnsi="Times New Roman" w:cs="Times New Roman"/>
          <w:sz w:val="28"/>
          <w:szCs w:val="28"/>
        </w:rPr>
        <w:t xml:space="preserve">Документ предоставлен </w:t>
      </w:r>
      <w:hyperlink r:id="rId4" w:history="1">
        <w:proofErr w:type="spellStart"/>
        <w:r w:rsidRPr="00A218A2">
          <w:rPr>
            <w:rFonts w:ascii="Times New Roman" w:hAnsi="Times New Roman" w:cs="Times New Roman"/>
            <w:sz w:val="28"/>
            <w:szCs w:val="28"/>
          </w:rPr>
          <w:t>КонсультантПлюс</w:t>
        </w:r>
        <w:proofErr w:type="spellEnd"/>
      </w:hyperlink>
      <w:r w:rsidRPr="00A218A2">
        <w:rPr>
          <w:rFonts w:ascii="Times New Roman" w:hAnsi="Times New Roman" w:cs="Times New Roman"/>
          <w:sz w:val="28"/>
          <w:szCs w:val="28"/>
        </w:rPr>
        <w:br/>
      </w:r>
    </w:p>
    <w:p w:rsidR="00A218A2" w:rsidRPr="00A218A2" w:rsidRDefault="00A218A2">
      <w:pPr>
        <w:pStyle w:val="ConsPlusNormal"/>
        <w:jc w:val="both"/>
        <w:outlineLvl w:val="0"/>
        <w:rPr>
          <w:rFonts w:ascii="Times New Roman" w:hAnsi="Times New Roman" w:cs="Times New Roman"/>
          <w:sz w:val="28"/>
          <w:szCs w:val="28"/>
        </w:rPr>
      </w:pPr>
    </w:p>
    <w:p w:rsidR="00A218A2" w:rsidRPr="00A218A2" w:rsidRDefault="00A218A2">
      <w:pPr>
        <w:pStyle w:val="ConsPlusTitle"/>
        <w:jc w:val="center"/>
        <w:outlineLvl w:val="0"/>
        <w:rPr>
          <w:rFonts w:ascii="Times New Roman" w:hAnsi="Times New Roman" w:cs="Times New Roman"/>
          <w:sz w:val="28"/>
          <w:szCs w:val="28"/>
        </w:rPr>
      </w:pPr>
      <w:r w:rsidRPr="00A218A2">
        <w:rPr>
          <w:rFonts w:ascii="Times New Roman" w:hAnsi="Times New Roman" w:cs="Times New Roman"/>
          <w:sz w:val="28"/>
          <w:szCs w:val="28"/>
        </w:rPr>
        <w:t>ПРАВИТЕЛЬСТВО РОССИЙСКОЙ ФЕДЕРАЦИИ</w:t>
      </w:r>
    </w:p>
    <w:p w:rsidR="00A218A2" w:rsidRPr="00A218A2" w:rsidRDefault="00A218A2">
      <w:pPr>
        <w:pStyle w:val="ConsPlusTitle"/>
        <w:jc w:val="both"/>
        <w:rPr>
          <w:rFonts w:ascii="Times New Roman" w:hAnsi="Times New Roman" w:cs="Times New Roman"/>
          <w:sz w:val="28"/>
          <w:szCs w:val="28"/>
        </w:rPr>
      </w:pP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ПОСТАНОВЛЕНИЕ</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от 31 марта 2018 г. N 397</w:t>
      </w:r>
    </w:p>
    <w:p w:rsidR="00A218A2" w:rsidRPr="00A218A2" w:rsidRDefault="00A218A2">
      <w:pPr>
        <w:pStyle w:val="ConsPlusTitle"/>
        <w:jc w:val="both"/>
        <w:rPr>
          <w:rFonts w:ascii="Times New Roman" w:hAnsi="Times New Roman" w:cs="Times New Roman"/>
          <w:sz w:val="28"/>
          <w:szCs w:val="28"/>
        </w:rPr>
      </w:pP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ОБ УТВЕРЖДЕНИИ ЕДИНОЙ МЕТОДИКИ</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ПРОВЕДЕНИЯ КОНКУРСОВ НА ЗАМЕЩЕНИЕ ВАКАНТНЫХ ДОЛЖНОСТЕЙ</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ГОСУДАРСТВЕННОЙ ГРАЖДАНСКОЙ СЛУЖБЫ РОССИЙСКОЙ ФЕДЕРАЦИИ</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И ВКЛЮЧЕНИЕ В КАДРОВЫЙ РЕЗЕРВ ГОСУДАРСТВЕННЫХ ОРГАНОВ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В соответствии с </w:t>
      </w:r>
      <w:hyperlink r:id="rId5" w:history="1">
        <w:r w:rsidRPr="00A218A2">
          <w:rPr>
            <w:rFonts w:ascii="Times New Roman" w:hAnsi="Times New Roman" w:cs="Times New Roman"/>
            <w:sz w:val="28"/>
            <w:szCs w:val="28"/>
          </w:rPr>
          <w:t>пунктом 17</w:t>
        </w:r>
      </w:hyperlink>
      <w:r w:rsidRPr="00A218A2">
        <w:rPr>
          <w:rFonts w:ascii="Times New Roman" w:hAnsi="Times New Roman" w:cs="Times New Roman"/>
          <w:sz w:val="28"/>
          <w:szCs w:val="28"/>
        </w:rPr>
        <w:t xml:space="preserve"> Положения о кадровом резерве федерального государственного органа, утвержденного Указом Президента Российской Федерации от 1 марта 2017 г. N 96 "Об утверждении Положения о кадровом резерве федерального государственного органа", Правительство Российской Федерации постановляет:</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Утвердить прилагаемую единую </w:t>
      </w:r>
      <w:hyperlink w:anchor="P27" w:history="1">
        <w:r w:rsidRPr="00A218A2">
          <w:rPr>
            <w:rFonts w:ascii="Times New Roman" w:hAnsi="Times New Roman" w:cs="Times New Roman"/>
            <w:sz w:val="28"/>
            <w:szCs w:val="28"/>
          </w:rPr>
          <w:t>методику</w:t>
        </w:r>
      </w:hyperlink>
      <w:r w:rsidRPr="00A218A2">
        <w:rPr>
          <w:rFonts w:ascii="Times New Roman" w:hAnsi="Times New Roman" w:cs="Times New Roman"/>
          <w:sz w:val="28"/>
          <w:szCs w:val="28"/>
        </w:rP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Председатель Правительства</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Российской Федерации</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Д.МЕДВЕДЕВ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right"/>
        <w:outlineLvl w:val="0"/>
        <w:rPr>
          <w:rFonts w:ascii="Times New Roman" w:hAnsi="Times New Roman" w:cs="Times New Roman"/>
          <w:sz w:val="28"/>
          <w:szCs w:val="28"/>
        </w:rPr>
      </w:pPr>
      <w:r w:rsidRPr="00A218A2">
        <w:rPr>
          <w:rFonts w:ascii="Times New Roman" w:hAnsi="Times New Roman" w:cs="Times New Roman"/>
          <w:sz w:val="28"/>
          <w:szCs w:val="28"/>
        </w:rPr>
        <w:t>Утверждена</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постановлением Правительства</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Российской Федерации</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от 31 марта 2018 г. N 397</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rPr>
          <w:rFonts w:ascii="Times New Roman" w:hAnsi="Times New Roman" w:cs="Times New Roman"/>
          <w:sz w:val="28"/>
          <w:szCs w:val="28"/>
        </w:rPr>
      </w:pPr>
      <w:bookmarkStart w:id="0" w:name="P27"/>
      <w:bookmarkEnd w:id="0"/>
      <w:r w:rsidRPr="00A218A2">
        <w:rPr>
          <w:rFonts w:ascii="Times New Roman" w:hAnsi="Times New Roman" w:cs="Times New Roman"/>
          <w:sz w:val="28"/>
          <w:szCs w:val="28"/>
        </w:rPr>
        <w:t>ЕДИНАЯ МЕТОДИКА</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ПРОВЕДЕНИЯ КОНКУРСОВ НА ЗАМЕЩЕНИЕ ВАКАНТНЫХ ДОЛЖНОСТЕЙ</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ГОСУДАРСТВЕННОЙ ГРАЖДАНСКОЙ СЛУЖБЫ РОССИЙСКОЙ ФЕДЕРАЦИИ</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lastRenderedPageBreak/>
        <w:t>И ВКЛЮЧЕНИЕ В КАДРОВЫЙ РЕЗЕРВ ГОСУДАРСТВЕННЫХ ОРГАНОВ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outlineLvl w:val="1"/>
        <w:rPr>
          <w:rFonts w:ascii="Times New Roman" w:hAnsi="Times New Roman" w:cs="Times New Roman"/>
          <w:sz w:val="28"/>
          <w:szCs w:val="28"/>
        </w:rPr>
      </w:pPr>
      <w:r w:rsidRPr="00A218A2">
        <w:rPr>
          <w:rFonts w:ascii="Times New Roman" w:hAnsi="Times New Roman" w:cs="Times New Roman"/>
          <w:sz w:val="28"/>
          <w:szCs w:val="28"/>
        </w:rPr>
        <w:t>I. Общие положения</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ind w:firstLine="540"/>
        <w:jc w:val="both"/>
        <w:rPr>
          <w:rFonts w:ascii="Times New Roman" w:hAnsi="Times New Roman" w:cs="Times New Roman"/>
          <w:sz w:val="28"/>
          <w:szCs w:val="28"/>
        </w:rPr>
      </w:pPr>
      <w:r w:rsidRPr="00A218A2">
        <w:rPr>
          <w:rFonts w:ascii="Times New Roman" w:hAnsi="Times New Roman" w:cs="Times New Roman"/>
          <w:sz w:val="28"/>
          <w:szCs w:val="28"/>
        </w:rPr>
        <w:t>1.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конкурсов на замещение вакантных должностей гражданской службы и включение в кадровый резерв государственных органов (далее соответственно - конкурсы, кадровый резерв).</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а также их соответствия установленным 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outlineLvl w:val="1"/>
        <w:rPr>
          <w:rFonts w:ascii="Times New Roman" w:hAnsi="Times New Roman" w:cs="Times New Roman"/>
          <w:sz w:val="28"/>
          <w:szCs w:val="28"/>
        </w:rPr>
      </w:pPr>
      <w:r w:rsidRPr="00A218A2">
        <w:rPr>
          <w:rFonts w:ascii="Times New Roman" w:hAnsi="Times New Roman" w:cs="Times New Roman"/>
          <w:sz w:val="28"/>
          <w:szCs w:val="28"/>
        </w:rPr>
        <w:t>II. Подготовка к проведению конкурсов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3. </w:t>
      </w:r>
      <w:proofErr w:type="gramStart"/>
      <w:r w:rsidRPr="00A218A2">
        <w:rPr>
          <w:rFonts w:ascii="Times New Roman" w:hAnsi="Times New Roman" w:cs="Times New Roman"/>
          <w:sz w:val="28"/>
          <w:szCs w:val="28"/>
        </w:rPr>
        <w:t>Подготовка к проведению конкурсов предусматривает выбор методов оценки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roofErr w:type="gramEnd"/>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5. </w:t>
      </w:r>
      <w:proofErr w:type="gramStart"/>
      <w:r w:rsidRPr="00A218A2">
        <w:rPr>
          <w:rFonts w:ascii="Times New Roman" w:hAnsi="Times New Roman" w:cs="Times New Roman"/>
          <w:sz w:val="28"/>
          <w:szCs w:val="28"/>
        </w:rPr>
        <w:t xml:space="preserve">Для оценки профессионального уровня кандидатов, их соответствия квалификационным требованиям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w:t>
      </w:r>
      <w:r w:rsidRPr="00A218A2">
        <w:rPr>
          <w:rFonts w:ascii="Times New Roman" w:hAnsi="Times New Roman" w:cs="Times New Roman"/>
          <w:sz w:val="28"/>
          <w:szCs w:val="28"/>
        </w:rPr>
        <w:lastRenderedPageBreak/>
        <w:t>включая индивидуальное собеседование, анкетирование, проведение групповых дискуссий, написание реферата и иных письменных работ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w:t>
      </w:r>
      <w:proofErr w:type="gramEnd"/>
      <w:r w:rsidRPr="00A218A2">
        <w:rPr>
          <w:rFonts w:ascii="Times New Roman" w:hAnsi="Times New Roman" w:cs="Times New Roman"/>
          <w:sz w:val="28"/>
          <w:szCs w:val="28"/>
        </w:rPr>
        <w:t xml:space="preserve"> </w:t>
      </w:r>
      <w:proofErr w:type="gramStart"/>
      <w:r w:rsidRPr="00A218A2">
        <w:rPr>
          <w:rFonts w:ascii="Times New Roman" w:hAnsi="Times New Roman" w:cs="Times New Roman"/>
          <w:sz w:val="28"/>
          <w:szCs w:val="28"/>
        </w:rPr>
        <w:t>которой</w:t>
      </w:r>
      <w:proofErr w:type="gramEnd"/>
      <w:r w:rsidRPr="00A218A2">
        <w:rPr>
          <w:rFonts w:ascii="Times New Roman" w:hAnsi="Times New Roman" w:cs="Times New Roman"/>
          <w:sz w:val="28"/>
          <w:szCs w:val="28"/>
        </w:rPr>
        <w:t xml:space="preserve"> формируется кадровый резерв).</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6. Оценка соответствия кандидатов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95" w:history="1">
        <w:r w:rsidRPr="00A218A2">
          <w:rPr>
            <w:rFonts w:ascii="Times New Roman" w:hAnsi="Times New Roman" w:cs="Times New Roman"/>
            <w:sz w:val="28"/>
            <w:szCs w:val="28"/>
          </w:rPr>
          <w:t>приложению N 1</w:t>
        </w:r>
      </w:hyperlink>
      <w:r w:rsidRPr="00A218A2">
        <w:rPr>
          <w:rFonts w:ascii="Times New Roman" w:hAnsi="Times New Roman" w:cs="Times New Roman"/>
          <w:sz w:val="28"/>
          <w:szCs w:val="28"/>
        </w:rPr>
        <w:t xml:space="preserve"> и описанием методов оценки согласно </w:t>
      </w:r>
      <w:hyperlink w:anchor="P157" w:history="1">
        <w:r w:rsidRPr="00A218A2">
          <w:rPr>
            <w:rFonts w:ascii="Times New Roman" w:hAnsi="Times New Roman" w:cs="Times New Roman"/>
            <w:sz w:val="28"/>
            <w:szCs w:val="28"/>
          </w:rPr>
          <w:t>приложению N 2</w:t>
        </w:r>
      </w:hyperlink>
      <w:r w:rsidRPr="00A218A2">
        <w:rPr>
          <w:rFonts w:ascii="Times New Roman" w:hAnsi="Times New Roman" w:cs="Times New Roman"/>
          <w:sz w:val="28"/>
          <w:szCs w:val="28"/>
        </w:rPr>
        <w:t>.</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7. </w:t>
      </w:r>
      <w:proofErr w:type="gramStart"/>
      <w:r w:rsidRPr="00A218A2">
        <w:rPr>
          <w:rFonts w:ascii="Times New Roman" w:hAnsi="Times New Roman" w:cs="Times New Roman"/>
          <w:sz w:val="28"/>
          <w:szCs w:val="28"/>
        </w:rPr>
        <w:t>Методы оценки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стратегическое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w:t>
      </w:r>
      <w:proofErr w:type="gramEnd"/>
      <w:r w:rsidRPr="00A218A2">
        <w:rPr>
          <w:rFonts w:ascii="Times New Roman" w:hAnsi="Times New Roman" w:cs="Times New Roman"/>
          <w:sz w:val="28"/>
          <w:szCs w:val="28"/>
        </w:rPr>
        <w:t xml:space="preserve"> "специалисты" высшей, главной и ведущей групп должностей.</w:t>
      </w:r>
    </w:p>
    <w:p w:rsidR="00A218A2" w:rsidRPr="00A218A2" w:rsidRDefault="00A218A2">
      <w:pPr>
        <w:pStyle w:val="ConsPlusNormal"/>
        <w:spacing w:before="220"/>
        <w:ind w:firstLine="540"/>
        <w:jc w:val="both"/>
        <w:rPr>
          <w:rFonts w:ascii="Times New Roman" w:hAnsi="Times New Roman" w:cs="Times New Roman"/>
          <w:sz w:val="28"/>
          <w:szCs w:val="28"/>
        </w:rPr>
      </w:pPr>
      <w:bookmarkStart w:id="1" w:name="P45"/>
      <w:bookmarkEnd w:id="1"/>
      <w:r w:rsidRPr="00A218A2">
        <w:rPr>
          <w:rFonts w:ascii="Times New Roman" w:hAnsi="Times New Roman" w:cs="Times New Roman"/>
          <w:sz w:val="28"/>
          <w:szCs w:val="28"/>
        </w:rPr>
        <w:t xml:space="preserve">8. </w:t>
      </w:r>
      <w:proofErr w:type="gramStart"/>
      <w:r w:rsidRPr="00A218A2">
        <w:rPr>
          <w:rFonts w:ascii="Times New Roman" w:hAnsi="Times New Roman" w:cs="Times New Roman"/>
          <w:sz w:val="28"/>
          <w:szCs w:val="28"/>
        </w:rPr>
        <w:t xml:space="preserve">Члены конкурсной комиссии, образованной в государственном органе в соответствии с </w:t>
      </w:r>
      <w:hyperlink r:id="rId6" w:history="1">
        <w:r w:rsidRPr="00A218A2">
          <w:rPr>
            <w:rFonts w:ascii="Times New Roman" w:hAnsi="Times New Roman" w:cs="Times New Roman"/>
            <w:sz w:val="28"/>
            <w:szCs w:val="28"/>
          </w:rPr>
          <w:t>Положением</w:t>
        </w:r>
      </w:hyperlink>
      <w:r w:rsidRPr="00A218A2">
        <w:rPr>
          <w:rFonts w:ascii="Times New Roman" w:hAnsi="Times New Roman" w:cs="Times New Roman"/>
          <w:sz w:val="28"/>
          <w:szCs w:val="28"/>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w:t>
      </w:r>
      <w:proofErr w:type="gramEnd"/>
      <w:r w:rsidRPr="00A218A2">
        <w:rPr>
          <w:rFonts w:ascii="Times New Roman" w:hAnsi="Times New Roman" w:cs="Times New Roman"/>
          <w:sz w:val="28"/>
          <w:szCs w:val="28"/>
        </w:rPr>
        <w:t xml:space="preserve"> заданий в соответствии с методикой проведения конкурса, утверждаемой нормативным правовым актом государственного органа в соответствии с </w:t>
      </w:r>
      <w:hyperlink r:id="rId7" w:history="1">
        <w:r w:rsidRPr="00A218A2">
          <w:rPr>
            <w:rFonts w:ascii="Times New Roman" w:hAnsi="Times New Roman" w:cs="Times New Roman"/>
            <w:sz w:val="28"/>
            <w:szCs w:val="28"/>
          </w:rPr>
          <w:t>пунктом 16</w:t>
        </w:r>
      </w:hyperlink>
      <w:r w:rsidRPr="00A218A2">
        <w:rPr>
          <w:rFonts w:ascii="Times New Roman" w:hAnsi="Times New Roman" w:cs="Times New Roman"/>
          <w:sz w:val="28"/>
          <w:szCs w:val="28"/>
        </w:rPr>
        <w:t xml:space="preserve"> Положения.</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9. В методике проведения конкурса, указанной в </w:t>
      </w:r>
      <w:hyperlink w:anchor="P45" w:history="1">
        <w:r w:rsidRPr="00A218A2">
          <w:rPr>
            <w:rFonts w:ascii="Times New Roman" w:hAnsi="Times New Roman" w:cs="Times New Roman"/>
            <w:sz w:val="28"/>
            <w:szCs w:val="28"/>
          </w:rPr>
          <w:t>пункте 8</w:t>
        </w:r>
      </w:hyperlink>
      <w:r w:rsidRPr="00A218A2">
        <w:rPr>
          <w:rFonts w:ascii="Times New Roman" w:hAnsi="Times New Roman" w:cs="Times New Roman"/>
          <w:sz w:val="28"/>
          <w:szCs w:val="28"/>
        </w:rPr>
        <w:t xml:space="preserve"> настоящей методики, рекомендуется определить максимальный балл за выполнение каждого конкурсного задания, процент максимального балла, позволяющий считать задание выполненным, и критерии для формирования рейтинга кандидатов по итогам конкурсных процедур.</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Конкурсные задания могут быть составлены по степени сложности.</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10.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(как правило, ежегодно) обновление ее состава.</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lastRenderedPageBreak/>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13. </w:t>
      </w:r>
      <w:proofErr w:type="gramStart"/>
      <w:r w:rsidRPr="00A218A2">
        <w:rPr>
          <w:rFonts w:ascii="Times New Roman" w:hAnsi="Times New Roman" w:cs="Times New Roman"/>
          <w:sz w:val="28"/>
          <w:szCs w:val="28"/>
        </w:rPr>
        <w:t xml:space="preserve">В состав конкурсной комиссии в федеральном органе исполнительной власти, при котором в соответствии со </w:t>
      </w:r>
      <w:hyperlink r:id="rId8" w:history="1">
        <w:r w:rsidRPr="00A218A2">
          <w:rPr>
            <w:rFonts w:ascii="Times New Roman" w:hAnsi="Times New Roman" w:cs="Times New Roman"/>
            <w:sz w:val="28"/>
            <w:szCs w:val="28"/>
          </w:rPr>
          <w:t>статьей 20</w:t>
        </w:r>
      </w:hyperlink>
      <w:r w:rsidRPr="00A218A2">
        <w:rPr>
          <w:rFonts w:ascii="Times New Roman" w:hAnsi="Times New Roman" w:cs="Times New Roman"/>
          <w:sz w:val="28"/>
          <w:szCs w:val="28"/>
        </w:rPr>
        <w:t xml:space="preserve"> Федерального закона "Об Общественной палате Российской Федерации" образован общественный совет, а также в состав конкурсной комиссии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независимыми экспертами включаются представители указанных</w:t>
      </w:r>
      <w:proofErr w:type="gramEnd"/>
      <w:r w:rsidRPr="00A218A2">
        <w:rPr>
          <w:rFonts w:ascii="Times New Roman" w:hAnsi="Times New Roman" w:cs="Times New Roman"/>
          <w:sz w:val="28"/>
          <w:szCs w:val="28"/>
        </w:rPr>
        <w:t xml:space="preserve"> общественных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outlineLvl w:val="1"/>
        <w:rPr>
          <w:rFonts w:ascii="Times New Roman" w:hAnsi="Times New Roman" w:cs="Times New Roman"/>
          <w:sz w:val="28"/>
          <w:szCs w:val="28"/>
        </w:rPr>
      </w:pPr>
      <w:r w:rsidRPr="00A218A2">
        <w:rPr>
          <w:rFonts w:ascii="Times New Roman" w:hAnsi="Times New Roman" w:cs="Times New Roman"/>
          <w:sz w:val="28"/>
          <w:szCs w:val="28"/>
        </w:rPr>
        <w:t>III. Объявление конкурсов и предварительное</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тестирование претендентов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ind w:firstLine="540"/>
        <w:jc w:val="both"/>
        <w:rPr>
          <w:rFonts w:ascii="Times New Roman" w:hAnsi="Times New Roman" w:cs="Times New Roman"/>
          <w:sz w:val="28"/>
          <w:szCs w:val="28"/>
        </w:rPr>
      </w:pPr>
      <w:r w:rsidRPr="00A218A2">
        <w:rPr>
          <w:rFonts w:ascii="Times New Roman" w:hAnsi="Times New Roman" w:cs="Times New Roman"/>
          <w:sz w:val="28"/>
          <w:szCs w:val="28"/>
        </w:rPr>
        <w:t>14. На официальных сайтах государственного органа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15. Объявление о конкурсе должно включать в себя помимо сведений, предусмотренных </w:t>
      </w:r>
      <w:hyperlink r:id="rId9" w:history="1">
        <w:r w:rsidRPr="00A218A2">
          <w:rPr>
            <w:rFonts w:ascii="Times New Roman" w:hAnsi="Times New Roman" w:cs="Times New Roman"/>
            <w:sz w:val="28"/>
            <w:szCs w:val="28"/>
          </w:rPr>
          <w:t>пунктом 6</w:t>
        </w:r>
      </w:hyperlink>
      <w:r w:rsidRPr="00A218A2">
        <w:rPr>
          <w:rFonts w:ascii="Times New Roman" w:hAnsi="Times New Roman" w:cs="Times New Roman"/>
          <w:sz w:val="28"/>
          <w:szCs w:val="28"/>
        </w:rP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16. </w:t>
      </w:r>
      <w:proofErr w:type="gramStart"/>
      <w:r w:rsidRPr="00A218A2">
        <w:rPr>
          <w:rFonts w:ascii="Times New Roman" w:hAnsi="Times New Roman" w:cs="Times New Roman"/>
          <w:sz w:val="28"/>
          <w:szCs w:val="28"/>
        </w:rPr>
        <w:t xml:space="preserve">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w:t>
      </w:r>
      <w:r w:rsidRPr="00A218A2">
        <w:rPr>
          <w:rFonts w:ascii="Times New Roman" w:hAnsi="Times New Roman" w:cs="Times New Roman"/>
          <w:sz w:val="28"/>
          <w:szCs w:val="28"/>
        </w:rPr>
        <w:lastRenderedPageBreak/>
        <w:t>для самостоятельной оценки им своего профессионального уровня (далее - предварительный тест), о чем указывается в объявлении о конкурсе.</w:t>
      </w:r>
      <w:proofErr w:type="gramEnd"/>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17. Предварительный те</w:t>
      </w:r>
      <w:proofErr w:type="gramStart"/>
      <w:r w:rsidRPr="00A218A2">
        <w:rPr>
          <w:rFonts w:ascii="Times New Roman" w:hAnsi="Times New Roman" w:cs="Times New Roman"/>
          <w:sz w:val="28"/>
          <w:szCs w:val="28"/>
        </w:rPr>
        <w:t>ст вкл</w:t>
      </w:r>
      <w:proofErr w:type="gramEnd"/>
      <w:r w:rsidRPr="00A218A2">
        <w:rPr>
          <w:rFonts w:ascii="Times New Roman" w:hAnsi="Times New Roman" w:cs="Times New Roman"/>
          <w:sz w:val="28"/>
          <w:szCs w:val="28"/>
        </w:rPr>
        <w:t xml:space="preserve">ючает в себя задания для оценки уровня владения претендентами государственным языком Российской Федерации (русским языком), знаниями основ </w:t>
      </w:r>
      <w:hyperlink r:id="rId10" w:history="1">
        <w:r w:rsidRPr="00A218A2">
          <w:rPr>
            <w:rFonts w:ascii="Times New Roman" w:hAnsi="Times New Roman" w:cs="Times New Roman"/>
            <w:sz w:val="28"/>
            <w:szCs w:val="28"/>
          </w:rPr>
          <w:t>Конституции</w:t>
        </w:r>
      </w:hyperlink>
      <w:r w:rsidRPr="00A218A2">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outlineLvl w:val="1"/>
        <w:rPr>
          <w:rFonts w:ascii="Times New Roman" w:hAnsi="Times New Roman" w:cs="Times New Roman"/>
          <w:sz w:val="28"/>
          <w:szCs w:val="28"/>
        </w:rPr>
      </w:pPr>
      <w:r w:rsidRPr="00A218A2">
        <w:rPr>
          <w:rFonts w:ascii="Times New Roman" w:hAnsi="Times New Roman" w:cs="Times New Roman"/>
          <w:sz w:val="28"/>
          <w:szCs w:val="28"/>
        </w:rPr>
        <w:t>IV. Проведение конкурсов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ind w:firstLine="540"/>
        <w:jc w:val="both"/>
        <w:rPr>
          <w:rFonts w:ascii="Times New Roman" w:hAnsi="Times New Roman" w:cs="Times New Roman"/>
          <w:sz w:val="28"/>
          <w:szCs w:val="28"/>
        </w:rPr>
      </w:pPr>
      <w:r w:rsidRPr="00A218A2">
        <w:rPr>
          <w:rFonts w:ascii="Times New Roman" w:hAnsi="Times New Roman" w:cs="Times New Roman"/>
          <w:sz w:val="28"/>
          <w:szCs w:val="28"/>
        </w:rPr>
        <w:t>20.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21. </w:t>
      </w:r>
      <w:proofErr w:type="gramStart"/>
      <w:r w:rsidRPr="00A218A2">
        <w:rPr>
          <w:rFonts w:ascii="Times New Roman" w:hAnsi="Times New Roman" w:cs="Times New Roman"/>
          <w:sz w:val="28"/>
          <w:szCs w:val="28"/>
        </w:rPr>
        <w:t>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roofErr w:type="gramEnd"/>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22. В ходе конкурсных процедур проводится тестирование:</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для оценки уровня владения государственным языком Российской Федерации (русским языком), знаниями основ </w:t>
      </w:r>
      <w:hyperlink r:id="rId11" w:history="1">
        <w:r w:rsidRPr="00A218A2">
          <w:rPr>
            <w:rFonts w:ascii="Times New Roman" w:hAnsi="Times New Roman" w:cs="Times New Roman"/>
            <w:sz w:val="28"/>
            <w:szCs w:val="28"/>
          </w:rPr>
          <w:t>Конституции</w:t>
        </w:r>
      </w:hyperlink>
      <w:r w:rsidRPr="00A218A2">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для оценки знаний и умений по вопросам профессиональной служебной деятельности </w:t>
      </w:r>
      <w:proofErr w:type="gramStart"/>
      <w:r w:rsidRPr="00A218A2">
        <w:rPr>
          <w:rFonts w:ascii="Times New Roman" w:hAnsi="Times New Roman" w:cs="Times New Roman"/>
          <w:sz w:val="28"/>
          <w:szCs w:val="28"/>
        </w:rPr>
        <w:t xml:space="preserve">исходя из области и вида профессиональной служебной </w:t>
      </w:r>
      <w:r w:rsidRPr="00A218A2">
        <w:rPr>
          <w:rFonts w:ascii="Times New Roman" w:hAnsi="Times New Roman" w:cs="Times New Roman"/>
          <w:sz w:val="28"/>
          <w:szCs w:val="28"/>
        </w:rPr>
        <w:lastRenderedPageBreak/>
        <w:t>деятельности по вакантной должности гражданской службы (группе должностей гражданской службы, по которой формируется</w:t>
      </w:r>
      <w:proofErr w:type="gramEnd"/>
      <w:r w:rsidRPr="00A218A2">
        <w:rPr>
          <w:rFonts w:ascii="Times New Roman" w:hAnsi="Times New Roman" w:cs="Times New Roman"/>
          <w:sz w:val="28"/>
          <w:szCs w:val="28"/>
        </w:rPr>
        <w:t xml:space="preserve"> кадровый резерв).</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24. При выполнении кандидатами конкурсных заданий и проведении заседания конкурсной комиссии по решению представителя нанимателя ведется виде</w:t>
      </w:r>
      <w:proofErr w:type="gramStart"/>
      <w:r w:rsidRPr="00A218A2">
        <w:rPr>
          <w:rFonts w:ascii="Times New Roman" w:hAnsi="Times New Roman" w:cs="Times New Roman"/>
          <w:sz w:val="28"/>
          <w:szCs w:val="28"/>
        </w:rPr>
        <w:t>о-</w:t>
      </w:r>
      <w:proofErr w:type="gramEnd"/>
      <w:r w:rsidRPr="00A218A2">
        <w:rPr>
          <w:rFonts w:ascii="Times New Roman" w:hAnsi="Times New Roman" w:cs="Times New Roman"/>
          <w:sz w:val="28"/>
          <w:szCs w:val="28"/>
        </w:rPr>
        <w:t xml:space="preserve"> и (или) аудиозапись либо стенограмма проведения соответствующих конкурсных процедур.</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41" w:history="1">
        <w:r w:rsidRPr="00A218A2">
          <w:rPr>
            <w:rFonts w:ascii="Times New Roman" w:hAnsi="Times New Roman" w:cs="Times New Roman"/>
            <w:sz w:val="28"/>
            <w:szCs w:val="28"/>
          </w:rPr>
          <w:t>приложению N 3</w:t>
        </w:r>
      </w:hyperlink>
      <w:r w:rsidRPr="00A218A2">
        <w:rPr>
          <w:rFonts w:ascii="Times New Roman" w:hAnsi="Times New Roman" w:cs="Times New Roman"/>
          <w:sz w:val="28"/>
          <w:szCs w:val="28"/>
        </w:rPr>
        <w:t>, результат оценки кандидата при необходимости с краткой мотивировкой, обосновывающей принятое членом конкурсной комиссии решение.</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27.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28. </w:t>
      </w:r>
      <w:proofErr w:type="gramStart"/>
      <w:r w:rsidRPr="00A218A2">
        <w:rPr>
          <w:rFonts w:ascii="Times New Roman" w:hAnsi="Times New Roman" w:cs="Times New Roman"/>
          <w:sz w:val="28"/>
          <w:szCs w:val="28"/>
        </w:rPr>
        <w:t>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и баллов, набранных кандидатом по итогам тестирования и выполнения иных аналогичных конкурсных заданий.</w:t>
      </w:r>
      <w:proofErr w:type="gramEnd"/>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29. По результатам сопоставления итоговых баллов кандидатов секретарь конкурсной комиссии формирует рейтинг кандидатов.</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282" w:history="1">
        <w:r w:rsidRPr="00A218A2">
          <w:rPr>
            <w:rFonts w:ascii="Times New Roman" w:hAnsi="Times New Roman" w:cs="Times New Roman"/>
            <w:sz w:val="28"/>
            <w:szCs w:val="28"/>
          </w:rPr>
          <w:t>приложению N 4</w:t>
        </w:r>
      </w:hyperlink>
      <w:r w:rsidRPr="00A218A2">
        <w:rPr>
          <w:rFonts w:ascii="Times New Roman" w:hAnsi="Times New Roman" w:cs="Times New Roman"/>
          <w:sz w:val="28"/>
          <w:szCs w:val="28"/>
        </w:rPr>
        <w:t xml:space="preserve"> и </w:t>
      </w:r>
      <w:r w:rsidRPr="00A218A2">
        <w:rPr>
          <w:rFonts w:ascii="Times New Roman" w:hAnsi="Times New Roman" w:cs="Times New Roman"/>
          <w:sz w:val="28"/>
          <w:szCs w:val="28"/>
        </w:rPr>
        <w:lastRenderedPageBreak/>
        <w:t xml:space="preserve">протоколом заседания конкурсной комиссии по результатам конкурса на включение в кадровый резерв по форме согласно </w:t>
      </w:r>
      <w:hyperlink w:anchor="P481" w:history="1">
        <w:r w:rsidRPr="00A218A2">
          <w:rPr>
            <w:rFonts w:ascii="Times New Roman" w:hAnsi="Times New Roman" w:cs="Times New Roman"/>
            <w:sz w:val="28"/>
            <w:szCs w:val="28"/>
          </w:rPr>
          <w:t>приложению N 5</w:t>
        </w:r>
      </w:hyperlink>
      <w:r w:rsidRPr="00A218A2">
        <w:rPr>
          <w:rFonts w:ascii="Times New Roman" w:hAnsi="Times New Roman" w:cs="Times New Roman"/>
          <w:sz w:val="28"/>
          <w:szCs w:val="28"/>
        </w:rPr>
        <w:t>.</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right"/>
        <w:outlineLvl w:val="1"/>
        <w:rPr>
          <w:rFonts w:ascii="Times New Roman" w:hAnsi="Times New Roman" w:cs="Times New Roman"/>
          <w:sz w:val="28"/>
          <w:szCs w:val="28"/>
        </w:rPr>
      </w:pPr>
      <w:r w:rsidRPr="00A218A2">
        <w:rPr>
          <w:rFonts w:ascii="Times New Roman" w:hAnsi="Times New Roman" w:cs="Times New Roman"/>
          <w:sz w:val="28"/>
          <w:szCs w:val="28"/>
        </w:rPr>
        <w:t>Приложение N 1</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к единой методике проведения</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конкурсов на замещение вакантных</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 xml:space="preserve">должностей </w:t>
      </w:r>
      <w:proofErr w:type="gramStart"/>
      <w:r w:rsidRPr="00A218A2">
        <w:rPr>
          <w:rFonts w:ascii="Times New Roman" w:hAnsi="Times New Roman" w:cs="Times New Roman"/>
          <w:sz w:val="28"/>
          <w:szCs w:val="28"/>
        </w:rPr>
        <w:t>государственной</w:t>
      </w:r>
      <w:proofErr w:type="gramEnd"/>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гражданской службы Российской</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 xml:space="preserve">Федерации и включение в </w:t>
      </w:r>
      <w:proofErr w:type="gramStart"/>
      <w:r w:rsidRPr="00A218A2">
        <w:rPr>
          <w:rFonts w:ascii="Times New Roman" w:hAnsi="Times New Roman" w:cs="Times New Roman"/>
          <w:sz w:val="28"/>
          <w:szCs w:val="28"/>
        </w:rPr>
        <w:t>кадровый</w:t>
      </w:r>
      <w:proofErr w:type="gramEnd"/>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резерв государственных органов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rPr>
          <w:rFonts w:ascii="Times New Roman" w:hAnsi="Times New Roman" w:cs="Times New Roman"/>
          <w:sz w:val="28"/>
          <w:szCs w:val="28"/>
        </w:rPr>
      </w:pPr>
      <w:bookmarkStart w:id="2" w:name="P95"/>
      <w:bookmarkEnd w:id="2"/>
      <w:r w:rsidRPr="00A218A2">
        <w:rPr>
          <w:rFonts w:ascii="Times New Roman" w:hAnsi="Times New Roman" w:cs="Times New Roman"/>
          <w:sz w:val="28"/>
          <w:szCs w:val="28"/>
        </w:rPr>
        <w:t>МЕТОДЫ</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ОЦЕНКИ ПРОФЕССИОНАЛЬНЫХ И ЛИЧНОСТНЫХ КАЧЕСТВ ГРАЖДАН</w:t>
      </w:r>
    </w:p>
    <w:p w:rsidR="00A218A2" w:rsidRPr="00A218A2" w:rsidRDefault="00A218A2">
      <w:pPr>
        <w:pStyle w:val="ConsPlusTitle"/>
        <w:jc w:val="center"/>
        <w:rPr>
          <w:rFonts w:ascii="Times New Roman" w:hAnsi="Times New Roman" w:cs="Times New Roman"/>
          <w:sz w:val="28"/>
          <w:szCs w:val="28"/>
        </w:rPr>
      </w:pPr>
      <w:proofErr w:type="gramStart"/>
      <w:r w:rsidRPr="00A218A2">
        <w:rPr>
          <w:rFonts w:ascii="Times New Roman" w:hAnsi="Times New Roman" w:cs="Times New Roman"/>
          <w:sz w:val="28"/>
          <w:szCs w:val="28"/>
        </w:rPr>
        <w:t>РОССИЙСКОЙ ФЕДЕРАЦИИ (ГОСУДАРСТВЕННЫХ ГРАЖДАНСКИХ СЛУЖАЩИХ</w:t>
      </w:r>
      <w:proofErr w:type="gramEnd"/>
    </w:p>
    <w:p w:rsidR="00A218A2" w:rsidRPr="00A218A2" w:rsidRDefault="00A218A2">
      <w:pPr>
        <w:pStyle w:val="ConsPlusTitle"/>
        <w:jc w:val="center"/>
        <w:rPr>
          <w:rFonts w:ascii="Times New Roman" w:hAnsi="Times New Roman" w:cs="Times New Roman"/>
          <w:sz w:val="28"/>
          <w:szCs w:val="28"/>
        </w:rPr>
      </w:pPr>
      <w:proofErr w:type="gramStart"/>
      <w:r w:rsidRPr="00A218A2">
        <w:rPr>
          <w:rFonts w:ascii="Times New Roman" w:hAnsi="Times New Roman" w:cs="Times New Roman"/>
          <w:sz w:val="28"/>
          <w:szCs w:val="28"/>
        </w:rPr>
        <w:t>РОССИЙСКОЙ ФЕДЕРАЦИИ), РЕКОМЕНДУЕМЫЕ ПРИ ПРОВЕДЕНИИ</w:t>
      </w:r>
      <w:proofErr w:type="gramEnd"/>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 xml:space="preserve">КОНКУРСОВ НА ЗАМЕЩЕНИЕ ВАКАНТНЫХ ДОЛЖНОСТЕЙ </w:t>
      </w:r>
      <w:proofErr w:type="gramStart"/>
      <w:r w:rsidRPr="00A218A2">
        <w:rPr>
          <w:rFonts w:ascii="Times New Roman" w:hAnsi="Times New Roman" w:cs="Times New Roman"/>
          <w:sz w:val="28"/>
          <w:szCs w:val="28"/>
        </w:rPr>
        <w:t>ГОСУДАРСТВЕННОЙ</w:t>
      </w:r>
      <w:proofErr w:type="gramEnd"/>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ГРАЖДАНСКОЙ СЛУЖБЫ РОССИЙСКОЙ ФЕДЕРАЦИИ И ВКЛЮЧЕНИЕ</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В КАДРОВЫЙ РЕЗЕРВ ГОСУДАРСТВЕННЫХ ОРГАНОВ</w:t>
      </w:r>
    </w:p>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536"/>
        <w:gridCol w:w="3175"/>
        <w:gridCol w:w="2665"/>
      </w:tblGrid>
      <w:tr w:rsidR="00A218A2" w:rsidRPr="00A218A2">
        <w:tc>
          <w:tcPr>
            <w:tcW w:w="1701" w:type="dxa"/>
            <w:tcBorders>
              <w:top w:val="single" w:sz="4" w:space="0" w:color="auto"/>
              <w:left w:val="nil"/>
              <w:bottom w:val="single" w:sz="4" w:space="0" w:color="auto"/>
            </w:tcBorders>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Категории должностей</w:t>
            </w:r>
          </w:p>
        </w:tc>
        <w:tc>
          <w:tcPr>
            <w:tcW w:w="1536" w:type="dxa"/>
            <w:tcBorders>
              <w:top w:val="single" w:sz="4" w:space="0" w:color="auto"/>
              <w:bottom w:val="single" w:sz="4" w:space="0" w:color="auto"/>
            </w:tcBorders>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Группы должностей</w:t>
            </w:r>
          </w:p>
        </w:tc>
        <w:tc>
          <w:tcPr>
            <w:tcW w:w="3175" w:type="dxa"/>
            <w:tcBorders>
              <w:top w:val="single" w:sz="4" w:space="0" w:color="auto"/>
              <w:bottom w:val="single" w:sz="4" w:space="0" w:color="auto"/>
            </w:tcBorders>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Основные должностные обязанности</w:t>
            </w:r>
          </w:p>
        </w:tc>
        <w:tc>
          <w:tcPr>
            <w:tcW w:w="2665" w:type="dxa"/>
            <w:tcBorders>
              <w:top w:val="single" w:sz="4" w:space="0" w:color="auto"/>
              <w:bottom w:val="single" w:sz="4" w:space="0" w:color="auto"/>
              <w:right w:val="nil"/>
            </w:tcBorders>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Методы оценки</w:t>
            </w:r>
          </w:p>
        </w:tc>
      </w:tr>
      <w:tr w:rsidR="00A218A2" w:rsidRPr="00A218A2">
        <w:tblPrEx>
          <w:tblBorders>
            <w:insideV w:val="none" w:sz="0" w:space="0" w:color="auto"/>
          </w:tblBorders>
        </w:tblPrEx>
        <w:tc>
          <w:tcPr>
            <w:tcW w:w="1701" w:type="dxa"/>
            <w:vMerge w:val="restart"/>
            <w:tcBorders>
              <w:top w:val="single" w:sz="4" w:space="0" w:color="auto"/>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lastRenderedPageBreak/>
              <w:t>Руководители</w:t>
            </w:r>
          </w:p>
        </w:tc>
        <w:tc>
          <w:tcPr>
            <w:tcW w:w="1536" w:type="dxa"/>
            <w:vMerge w:val="restart"/>
            <w:tcBorders>
              <w:top w:val="single" w:sz="4" w:space="0" w:color="auto"/>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высшая</w:t>
            </w:r>
          </w:p>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главная</w:t>
            </w:r>
          </w:p>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ведущая</w:t>
            </w:r>
          </w:p>
        </w:tc>
        <w:tc>
          <w:tcPr>
            <w:tcW w:w="3175" w:type="dxa"/>
            <w:vMerge w:val="restart"/>
            <w:tcBorders>
              <w:top w:val="single" w:sz="4" w:space="0" w:color="auto"/>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 xml:space="preserve">планирование и организация 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w:t>
            </w:r>
            <w:proofErr w:type="gramStart"/>
            <w:r w:rsidRPr="00A218A2">
              <w:rPr>
                <w:rFonts w:ascii="Times New Roman" w:hAnsi="Times New Roman" w:cs="Times New Roman"/>
                <w:sz w:val="28"/>
                <w:szCs w:val="28"/>
              </w:rPr>
              <w:t>контроль за</w:t>
            </w:r>
            <w:proofErr w:type="gramEnd"/>
            <w:r w:rsidRPr="00A218A2">
              <w:rPr>
                <w:rFonts w:ascii="Times New Roman" w:hAnsi="Times New Roman" w:cs="Times New Roman"/>
                <w:sz w:val="28"/>
                <w:szCs w:val="28"/>
              </w:rPr>
              <w:t xml:space="preserve"> профессиональной деятельностью подчиненных</w:t>
            </w:r>
          </w:p>
        </w:tc>
        <w:tc>
          <w:tcPr>
            <w:tcW w:w="2665" w:type="dxa"/>
            <w:tcBorders>
              <w:top w:val="single" w:sz="4" w:space="0" w:color="auto"/>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тестирование</w:t>
            </w:r>
          </w:p>
        </w:tc>
      </w:tr>
      <w:tr w:rsidR="00A218A2" w:rsidRPr="00A218A2">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индивидуальное собеседование</w:t>
            </w:r>
          </w:p>
        </w:tc>
      </w:tr>
      <w:tr w:rsidR="00A218A2" w:rsidRPr="00A218A2">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подготовка проекта документа</w:t>
            </w:r>
          </w:p>
        </w:tc>
      </w:tr>
      <w:tr w:rsidR="00A218A2" w:rsidRPr="00A218A2">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написание реферата</w:t>
            </w:r>
          </w:p>
        </w:tc>
      </w:tr>
      <w:tr w:rsidR="00A218A2" w:rsidRPr="00A218A2">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анкетирование</w:t>
            </w:r>
          </w:p>
        </w:tc>
      </w:tr>
      <w:tr w:rsidR="00A218A2" w:rsidRPr="00A218A2">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single" w:sz="4" w:space="0" w:color="auto"/>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проведение групповых дискуссий</w:t>
            </w:r>
          </w:p>
        </w:tc>
      </w:tr>
      <w:tr w:rsidR="00A218A2" w:rsidRPr="00A218A2">
        <w:tblPrEx>
          <w:tblBorders>
            <w:insideH w:val="none" w:sz="0" w:space="0" w:color="auto"/>
            <w:insideV w:val="none" w:sz="0" w:space="0" w:color="auto"/>
          </w:tblBorders>
        </w:tblPrEx>
        <w:tc>
          <w:tcPr>
            <w:tcW w:w="1701" w:type="dxa"/>
            <w:vMerge w:val="restart"/>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Специалисты</w:t>
            </w:r>
          </w:p>
        </w:tc>
        <w:tc>
          <w:tcPr>
            <w:tcW w:w="1536" w:type="dxa"/>
            <w:vMerge w:val="restart"/>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высшая</w:t>
            </w:r>
          </w:p>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главная</w:t>
            </w:r>
          </w:p>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ведущая</w:t>
            </w:r>
          </w:p>
        </w:tc>
        <w:tc>
          <w:tcPr>
            <w:tcW w:w="3175" w:type="dxa"/>
            <w:vMerge w:val="restart"/>
            <w:tcBorders>
              <w:top w:val="nil"/>
              <w:left w:val="nil"/>
              <w:bottom w:val="nil"/>
              <w:right w:val="nil"/>
            </w:tcBorders>
            <w:vAlign w:val="center"/>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самостоятельная деятельность по профессиональному обеспечению выполнения государственными органами установленных задач и функций</w:t>
            </w: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тестирование</w:t>
            </w:r>
          </w:p>
        </w:tc>
      </w:tr>
      <w:tr w:rsidR="00A218A2" w:rsidRPr="00A218A2">
        <w:tblPrEx>
          <w:tblBorders>
            <w:insideH w:val="none" w:sz="0" w:space="0" w:color="auto"/>
            <w:insideV w:val="none" w:sz="0" w:space="0" w:color="auto"/>
          </w:tblBorders>
        </w:tblPrEx>
        <w:tc>
          <w:tcPr>
            <w:tcW w:w="1701"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индивидуальное собеседование</w:t>
            </w:r>
          </w:p>
        </w:tc>
      </w:tr>
      <w:tr w:rsidR="00A218A2" w:rsidRPr="00A218A2">
        <w:tblPrEx>
          <w:tblBorders>
            <w:insideH w:val="none" w:sz="0" w:space="0" w:color="auto"/>
            <w:insideV w:val="none" w:sz="0" w:space="0" w:color="auto"/>
          </w:tblBorders>
        </w:tblPrEx>
        <w:tc>
          <w:tcPr>
            <w:tcW w:w="1701"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подготовка проекта документа</w:t>
            </w:r>
          </w:p>
        </w:tc>
      </w:tr>
      <w:tr w:rsidR="00A218A2" w:rsidRPr="00A218A2">
        <w:tblPrEx>
          <w:tblBorders>
            <w:insideH w:val="none" w:sz="0" w:space="0" w:color="auto"/>
            <w:insideV w:val="none" w:sz="0" w:space="0" w:color="auto"/>
          </w:tblBorders>
        </w:tblPrEx>
        <w:tc>
          <w:tcPr>
            <w:tcW w:w="1701"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анкетирование</w:t>
            </w:r>
          </w:p>
        </w:tc>
      </w:tr>
      <w:tr w:rsidR="00A218A2" w:rsidRPr="00A218A2">
        <w:tblPrEx>
          <w:tblBorders>
            <w:insideH w:val="none" w:sz="0" w:space="0" w:color="auto"/>
            <w:insideV w:val="none" w:sz="0" w:space="0" w:color="auto"/>
          </w:tblBorders>
        </w:tblPrEx>
        <w:tc>
          <w:tcPr>
            <w:tcW w:w="1701"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написание реферата</w:t>
            </w:r>
          </w:p>
        </w:tc>
      </w:tr>
      <w:tr w:rsidR="00A218A2" w:rsidRPr="00A218A2">
        <w:tblPrEx>
          <w:tblBorders>
            <w:insideH w:val="none" w:sz="0" w:space="0" w:color="auto"/>
            <w:insideV w:val="none" w:sz="0" w:space="0" w:color="auto"/>
          </w:tblBorders>
        </w:tblPrEx>
        <w:tc>
          <w:tcPr>
            <w:tcW w:w="1701"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val="restart"/>
            <w:tcBorders>
              <w:top w:val="nil"/>
              <w:left w:val="nil"/>
              <w:bottom w:val="nil"/>
              <w:right w:val="nil"/>
            </w:tcBorders>
          </w:tcPr>
          <w:p w:rsidR="00A218A2" w:rsidRPr="00A218A2" w:rsidRDefault="00A218A2">
            <w:pPr>
              <w:pStyle w:val="ConsPlusNormal"/>
              <w:jc w:val="both"/>
              <w:rPr>
                <w:rFonts w:ascii="Times New Roman" w:hAnsi="Times New Roman" w:cs="Times New Roman"/>
                <w:sz w:val="28"/>
                <w:szCs w:val="28"/>
              </w:rPr>
            </w:pPr>
            <w:r w:rsidRPr="00A218A2">
              <w:rPr>
                <w:rFonts w:ascii="Times New Roman" w:hAnsi="Times New Roman" w:cs="Times New Roman"/>
                <w:sz w:val="28"/>
                <w:szCs w:val="28"/>
              </w:rPr>
              <w:t>старшая</w:t>
            </w:r>
          </w:p>
        </w:tc>
        <w:tc>
          <w:tcPr>
            <w:tcW w:w="3175"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тестирование</w:t>
            </w:r>
          </w:p>
        </w:tc>
      </w:tr>
      <w:tr w:rsidR="00A218A2" w:rsidRPr="00A218A2">
        <w:tblPrEx>
          <w:tblBorders>
            <w:insideH w:val="none" w:sz="0" w:space="0" w:color="auto"/>
            <w:insideV w:val="none" w:sz="0" w:space="0" w:color="auto"/>
          </w:tblBorders>
        </w:tblPrEx>
        <w:tc>
          <w:tcPr>
            <w:tcW w:w="1701"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индивидуальное собеседование</w:t>
            </w:r>
          </w:p>
        </w:tc>
      </w:tr>
      <w:tr w:rsidR="00A218A2" w:rsidRPr="00A218A2">
        <w:tblPrEx>
          <w:tblBorders>
            <w:insideH w:val="none" w:sz="0" w:space="0" w:color="auto"/>
            <w:insideV w:val="none" w:sz="0" w:space="0" w:color="auto"/>
          </w:tblBorders>
        </w:tblPrEx>
        <w:tc>
          <w:tcPr>
            <w:tcW w:w="1701"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1536"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подготовка проекта документа</w:t>
            </w:r>
          </w:p>
        </w:tc>
      </w:tr>
      <w:tr w:rsidR="00A218A2" w:rsidRPr="00A218A2">
        <w:tblPrEx>
          <w:tblBorders>
            <w:insideH w:val="none" w:sz="0" w:space="0" w:color="auto"/>
            <w:insideV w:val="none" w:sz="0" w:space="0" w:color="auto"/>
          </w:tblBorders>
        </w:tblPrEx>
        <w:tc>
          <w:tcPr>
            <w:tcW w:w="1701" w:type="dxa"/>
            <w:vMerge w:val="restart"/>
            <w:tcBorders>
              <w:top w:val="nil"/>
              <w:left w:val="nil"/>
              <w:bottom w:val="single" w:sz="4" w:space="0" w:color="auto"/>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Обеспечивающие специалисты</w:t>
            </w:r>
          </w:p>
        </w:tc>
        <w:tc>
          <w:tcPr>
            <w:tcW w:w="1536" w:type="dxa"/>
            <w:vMerge w:val="restart"/>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главная</w:t>
            </w:r>
          </w:p>
        </w:tc>
        <w:tc>
          <w:tcPr>
            <w:tcW w:w="3175" w:type="dxa"/>
            <w:vMerge w:val="restart"/>
            <w:tcBorders>
              <w:top w:val="nil"/>
              <w:left w:val="nil"/>
              <w:bottom w:val="single" w:sz="4" w:space="0" w:color="auto"/>
              <w:right w:val="nil"/>
            </w:tcBorders>
            <w:vAlign w:val="center"/>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 xml:space="preserve">выполнение организационного, информационного, </w:t>
            </w:r>
            <w:r w:rsidRPr="00A218A2">
              <w:rPr>
                <w:rFonts w:ascii="Times New Roman" w:hAnsi="Times New Roman" w:cs="Times New Roman"/>
                <w:sz w:val="28"/>
                <w:szCs w:val="28"/>
              </w:rPr>
              <w:lastRenderedPageBreak/>
              <w:t>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lastRenderedPageBreak/>
              <w:t>тестирование</w:t>
            </w:r>
          </w:p>
        </w:tc>
      </w:tr>
      <w:tr w:rsidR="00A218A2" w:rsidRPr="00A218A2">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A218A2" w:rsidRPr="00A218A2" w:rsidRDefault="00A218A2">
            <w:pPr>
              <w:rPr>
                <w:rFonts w:ascii="Times New Roman" w:hAnsi="Times New Roman" w:cs="Times New Roman"/>
                <w:sz w:val="28"/>
                <w:szCs w:val="28"/>
              </w:rPr>
            </w:pPr>
          </w:p>
        </w:tc>
        <w:tc>
          <w:tcPr>
            <w:tcW w:w="1536"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nil"/>
              <w:left w:val="nil"/>
              <w:bottom w:val="single" w:sz="4" w:space="0" w:color="auto"/>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индивидуальное собеседование</w:t>
            </w:r>
          </w:p>
        </w:tc>
      </w:tr>
      <w:tr w:rsidR="00A218A2" w:rsidRPr="00A218A2">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A218A2" w:rsidRPr="00A218A2" w:rsidRDefault="00A218A2">
            <w:pPr>
              <w:rPr>
                <w:rFonts w:ascii="Times New Roman" w:hAnsi="Times New Roman" w:cs="Times New Roman"/>
                <w:sz w:val="28"/>
                <w:szCs w:val="28"/>
              </w:rPr>
            </w:pPr>
          </w:p>
        </w:tc>
        <w:tc>
          <w:tcPr>
            <w:tcW w:w="1536"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nil"/>
              <w:left w:val="nil"/>
              <w:bottom w:val="single" w:sz="4" w:space="0" w:color="auto"/>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подготовка проекта документа</w:t>
            </w:r>
          </w:p>
        </w:tc>
      </w:tr>
      <w:tr w:rsidR="00A218A2" w:rsidRPr="00A218A2">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A218A2" w:rsidRPr="00A218A2" w:rsidRDefault="00A218A2">
            <w:pPr>
              <w:rPr>
                <w:rFonts w:ascii="Times New Roman" w:hAnsi="Times New Roman" w:cs="Times New Roman"/>
                <w:sz w:val="28"/>
                <w:szCs w:val="28"/>
              </w:rPr>
            </w:pPr>
          </w:p>
        </w:tc>
        <w:tc>
          <w:tcPr>
            <w:tcW w:w="1536" w:type="dxa"/>
            <w:vMerge/>
            <w:tcBorders>
              <w:top w:val="nil"/>
              <w:left w:val="nil"/>
              <w:bottom w:val="nil"/>
              <w:right w:val="nil"/>
            </w:tcBorders>
          </w:tcPr>
          <w:p w:rsidR="00A218A2" w:rsidRPr="00A218A2" w:rsidRDefault="00A218A2">
            <w:pPr>
              <w:rPr>
                <w:rFonts w:ascii="Times New Roman" w:hAnsi="Times New Roman" w:cs="Times New Roman"/>
                <w:sz w:val="28"/>
                <w:szCs w:val="28"/>
              </w:rPr>
            </w:pPr>
          </w:p>
        </w:tc>
        <w:tc>
          <w:tcPr>
            <w:tcW w:w="3175" w:type="dxa"/>
            <w:vMerge/>
            <w:tcBorders>
              <w:top w:val="nil"/>
              <w:left w:val="nil"/>
              <w:bottom w:val="single" w:sz="4" w:space="0" w:color="auto"/>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написание реферата</w:t>
            </w:r>
          </w:p>
        </w:tc>
      </w:tr>
      <w:tr w:rsidR="00A218A2" w:rsidRPr="00A218A2">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A218A2" w:rsidRPr="00A218A2" w:rsidRDefault="00A218A2">
            <w:pPr>
              <w:rPr>
                <w:rFonts w:ascii="Times New Roman" w:hAnsi="Times New Roman" w:cs="Times New Roman"/>
                <w:sz w:val="28"/>
                <w:szCs w:val="28"/>
              </w:rPr>
            </w:pPr>
          </w:p>
        </w:tc>
        <w:tc>
          <w:tcPr>
            <w:tcW w:w="1536" w:type="dxa"/>
            <w:vMerge w:val="restart"/>
            <w:tcBorders>
              <w:top w:val="nil"/>
              <w:left w:val="nil"/>
              <w:bottom w:val="single" w:sz="4" w:space="0" w:color="auto"/>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ведущая</w:t>
            </w:r>
          </w:p>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старшая</w:t>
            </w:r>
          </w:p>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младшая</w:t>
            </w:r>
          </w:p>
        </w:tc>
        <w:tc>
          <w:tcPr>
            <w:tcW w:w="3175" w:type="dxa"/>
            <w:vMerge/>
            <w:tcBorders>
              <w:top w:val="nil"/>
              <w:left w:val="nil"/>
              <w:bottom w:val="single" w:sz="4" w:space="0" w:color="auto"/>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nil"/>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тестирование</w:t>
            </w:r>
          </w:p>
        </w:tc>
      </w:tr>
      <w:tr w:rsidR="00A218A2" w:rsidRPr="00A218A2">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A218A2" w:rsidRPr="00A218A2" w:rsidRDefault="00A218A2">
            <w:pPr>
              <w:rPr>
                <w:rFonts w:ascii="Times New Roman" w:hAnsi="Times New Roman" w:cs="Times New Roman"/>
                <w:sz w:val="28"/>
                <w:szCs w:val="28"/>
              </w:rPr>
            </w:pPr>
          </w:p>
        </w:tc>
        <w:tc>
          <w:tcPr>
            <w:tcW w:w="1536" w:type="dxa"/>
            <w:vMerge/>
            <w:tcBorders>
              <w:top w:val="nil"/>
              <w:left w:val="nil"/>
              <w:bottom w:val="single" w:sz="4" w:space="0" w:color="auto"/>
              <w:right w:val="nil"/>
            </w:tcBorders>
          </w:tcPr>
          <w:p w:rsidR="00A218A2" w:rsidRPr="00A218A2" w:rsidRDefault="00A218A2">
            <w:pPr>
              <w:rPr>
                <w:rFonts w:ascii="Times New Roman" w:hAnsi="Times New Roman" w:cs="Times New Roman"/>
                <w:sz w:val="28"/>
                <w:szCs w:val="28"/>
              </w:rPr>
            </w:pPr>
          </w:p>
        </w:tc>
        <w:tc>
          <w:tcPr>
            <w:tcW w:w="3175" w:type="dxa"/>
            <w:vMerge/>
            <w:tcBorders>
              <w:top w:val="nil"/>
              <w:left w:val="nil"/>
              <w:bottom w:val="single" w:sz="4" w:space="0" w:color="auto"/>
              <w:right w:val="nil"/>
            </w:tcBorders>
          </w:tcPr>
          <w:p w:rsidR="00A218A2" w:rsidRPr="00A218A2" w:rsidRDefault="00A218A2">
            <w:pPr>
              <w:rPr>
                <w:rFonts w:ascii="Times New Roman" w:hAnsi="Times New Roman" w:cs="Times New Roman"/>
                <w:sz w:val="28"/>
                <w:szCs w:val="28"/>
              </w:rPr>
            </w:pPr>
          </w:p>
        </w:tc>
        <w:tc>
          <w:tcPr>
            <w:tcW w:w="2665" w:type="dxa"/>
            <w:tcBorders>
              <w:top w:val="nil"/>
              <w:left w:val="nil"/>
              <w:bottom w:val="single" w:sz="4" w:space="0" w:color="auto"/>
              <w:right w:val="nil"/>
            </w:tcBorders>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индивидуальное собеседование</w:t>
            </w:r>
          </w:p>
        </w:tc>
      </w:tr>
    </w:tbl>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right"/>
        <w:outlineLvl w:val="1"/>
        <w:rPr>
          <w:rFonts w:ascii="Times New Roman" w:hAnsi="Times New Roman" w:cs="Times New Roman"/>
          <w:sz w:val="28"/>
          <w:szCs w:val="28"/>
        </w:rPr>
      </w:pPr>
      <w:r w:rsidRPr="00A218A2">
        <w:rPr>
          <w:rFonts w:ascii="Times New Roman" w:hAnsi="Times New Roman" w:cs="Times New Roman"/>
          <w:sz w:val="28"/>
          <w:szCs w:val="28"/>
        </w:rPr>
        <w:t>Приложение N 2</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к единой методике проведения</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конкурсов на замещение вакантных</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 xml:space="preserve">должностей </w:t>
      </w:r>
      <w:proofErr w:type="gramStart"/>
      <w:r w:rsidRPr="00A218A2">
        <w:rPr>
          <w:rFonts w:ascii="Times New Roman" w:hAnsi="Times New Roman" w:cs="Times New Roman"/>
          <w:sz w:val="28"/>
          <w:szCs w:val="28"/>
        </w:rPr>
        <w:t>государственной</w:t>
      </w:r>
      <w:proofErr w:type="gramEnd"/>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гражданской службы Российской</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 xml:space="preserve">Федерации и включение в </w:t>
      </w:r>
      <w:proofErr w:type="gramStart"/>
      <w:r w:rsidRPr="00A218A2">
        <w:rPr>
          <w:rFonts w:ascii="Times New Roman" w:hAnsi="Times New Roman" w:cs="Times New Roman"/>
          <w:sz w:val="28"/>
          <w:szCs w:val="28"/>
        </w:rPr>
        <w:t>кадровый</w:t>
      </w:r>
      <w:proofErr w:type="gramEnd"/>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резерв государственных органов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rPr>
          <w:rFonts w:ascii="Times New Roman" w:hAnsi="Times New Roman" w:cs="Times New Roman"/>
          <w:sz w:val="28"/>
          <w:szCs w:val="28"/>
        </w:rPr>
      </w:pPr>
      <w:bookmarkStart w:id="3" w:name="P157"/>
      <w:bookmarkEnd w:id="3"/>
      <w:r w:rsidRPr="00A218A2">
        <w:rPr>
          <w:rFonts w:ascii="Times New Roman" w:hAnsi="Times New Roman" w:cs="Times New Roman"/>
          <w:sz w:val="28"/>
          <w:szCs w:val="28"/>
        </w:rPr>
        <w:t>ОПИСАНИЕ</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МЕТОДОВ ОЦЕНКИ ПРОФЕССИОНАЛЬНЫХ И ЛИЧНОСТНЫХ</w:t>
      </w:r>
    </w:p>
    <w:p w:rsidR="00A218A2" w:rsidRPr="00A218A2" w:rsidRDefault="00A218A2">
      <w:pPr>
        <w:pStyle w:val="ConsPlusTitle"/>
        <w:jc w:val="center"/>
        <w:rPr>
          <w:rFonts w:ascii="Times New Roman" w:hAnsi="Times New Roman" w:cs="Times New Roman"/>
          <w:sz w:val="28"/>
          <w:szCs w:val="28"/>
        </w:rPr>
      </w:pPr>
      <w:proofErr w:type="gramStart"/>
      <w:r w:rsidRPr="00A218A2">
        <w:rPr>
          <w:rFonts w:ascii="Times New Roman" w:hAnsi="Times New Roman" w:cs="Times New Roman"/>
          <w:sz w:val="28"/>
          <w:szCs w:val="28"/>
        </w:rPr>
        <w:t>КАЧЕСТВ ГРАЖДАН РОССИЙСКОЙ ФЕДЕРАЦИИ (ГОСУДАРСТВЕННЫХ</w:t>
      </w:r>
      <w:proofErr w:type="gramEnd"/>
    </w:p>
    <w:p w:rsidR="00A218A2" w:rsidRPr="00A218A2" w:rsidRDefault="00A218A2">
      <w:pPr>
        <w:pStyle w:val="ConsPlusTitle"/>
        <w:jc w:val="center"/>
        <w:rPr>
          <w:rFonts w:ascii="Times New Roman" w:hAnsi="Times New Roman" w:cs="Times New Roman"/>
          <w:sz w:val="28"/>
          <w:szCs w:val="28"/>
        </w:rPr>
      </w:pPr>
      <w:proofErr w:type="gramStart"/>
      <w:r w:rsidRPr="00A218A2">
        <w:rPr>
          <w:rFonts w:ascii="Times New Roman" w:hAnsi="Times New Roman" w:cs="Times New Roman"/>
          <w:sz w:val="28"/>
          <w:szCs w:val="28"/>
        </w:rPr>
        <w:t>ГРАЖДАНСКИХ СЛУЖАЩИХ РОССИЙСКОЙ ФЕДЕРАЦИИ), РЕКОМЕНДУЕМЫХ</w:t>
      </w:r>
      <w:proofErr w:type="gramEnd"/>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ПРИ ПРОВЕДЕНИИ КОНКУРСОВ НА ЗАМЕЩЕНИЕ ВАКАНТНЫХ ДОЛЖНОСТЕЙ</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ГОСУДАРСТВЕННОЙ ГРАЖДАНСКОЙ СЛУЖБЫ РОССИЙСКОЙ ФЕДЕРАЦИИ</w:t>
      </w:r>
    </w:p>
    <w:p w:rsidR="00A218A2" w:rsidRPr="00A218A2" w:rsidRDefault="00A218A2">
      <w:pPr>
        <w:pStyle w:val="ConsPlusTitle"/>
        <w:jc w:val="center"/>
        <w:rPr>
          <w:rFonts w:ascii="Times New Roman" w:hAnsi="Times New Roman" w:cs="Times New Roman"/>
          <w:sz w:val="28"/>
          <w:szCs w:val="28"/>
        </w:rPr>
      </w:pPr>
      <w:r w:rsidRPr="00A218A2">
        <w:rPr>
          <w:rFonts w:ascii="Times New Roman" w:hAnsi="Times New Roman" w:cs="Times New Roman"/>
          <w:sz w:val="28"/>
          <w:szCs w:val="28"/>
        </w:rPr>
        <w:t>И ВКЛЮЧЕНИЕ В КАДРОВЫЙ РЕЗЕРВ ГОСУДАРСТВЕННЫХ ОРГАНОВ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outlineLvl w:val="2"/>
        <w:rPr>
          <w:rFonts w:ascii="Times New Roman" w:hAnsi="Times New Roman" w:cs="Times New Roman"/>
          <w:sz w:val="28"/>
          <w:szCs w:val="28"/>
        </w:rPr>
      </w:pPr>
      <w:r w:rsidRPr="00A218A2">
        <w:rPr>
          <w:rFonts w:ascii="Times New Roman" w:hAnsi="Times New Roman" w:cs="Times New Roman"/>
          <w:sz w:val="28"/>
          <w:szCs w:val="28"/>
        </w:rPr>
        <w:t>I. Тестирование</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ind w:firstLine="540"/>
        <w:jc w:val="both"/>
        <w:rPr>
          <w:rFonts w:ascii="Times New Roman" w:hAnsi="Times New Roman" w:cs="Times New Roman"/>
          <w:sz w:val="28"/>
          <w:szCs w:val="28"/>
        </w:rPr>
      </w:pPr>
      <w:proofErr w:type="gramStart"/>
      <w:r w:rsidRPr="00A218A2">
        <w:rPr>
          <w:rFonts w:ascii="Times New Roman" w:hAnsi="Times New Roman" w:cs="Times New Roman"/>
          <w:sz w:val="28"/>
          <w:szCs w:val="28"/>
        </w:rP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12" w:history="1">
        <w:r w:rsidRPr="00A218A2">
          <w:rPr>
            <w:rFonts w:ascii="Times New Roman" w:hAnsi="Times New Roman" w:cs="Times New Roman"/>
            <w:sz w:val="28"/>
            <w:szCs w:val="28"/>
          </w:rPr>
          <w:t>Конституции</w:t>
        </w:r>
      </w:hyperlink>
      <w:r w:rsidRPr="00A218A2">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w:t>
      </w:r>
      <w:r w:rsidRPr="00A218A2">
        <w:rPr>
          <w:rFonts w:ascii="Times New Roman" w:hAnsi="Times New Roman" w:cs="Times New Roman"/>
          <w:sz w:val="28"/>
          <w:szCs w:val="28"/>
        </w:rPr>
        <w:lastRenderedPageBreak/>
        <w:t>умениями в сфере информационно-коммуникационных технологий, а</w:t>
      </w:r>
      <w:proofErr w:type="gramEnd"/>
      <w:r w:rsidRPr="00A218A2">
        <w:rPr>
          <w:rFonts w:ascii="Times New Roman" w:hAnsi="Times New Roman" w:cs="Times New Roman"/>
          <w:sz w:val="28"/>
          <w:szCs w:val="28"/>
        </w:rPr>
        <w:t xml:space="preserve"> также знаниями и умениями в зависимости от области и вида профессиональной служебной деятельности, установленными должностным регламентом.</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При тестировании используется единый перечень вопросов.</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Тест должен содержать не менее 40 и не более 60 вопросов.</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Первая часть теста формируется по единым унифицированным заданиям, </w:t>
      </w:r>
      <w:proofErr w:type="gramStart"/>
      <w:r w:rsidRPr="00A218A2">
        <w:rPr>
          <w:rFonts w:ascii="Times New Roman" w:hAnsi="Times New Roman" w:cs="Times New Roman"/>
          <w:sz w:val="28"/>
          <w:szCs w:val="28"/>
        </w:rPr>
        <w:t>разработанным</w:t>
      </w:r>
      <w:proofErr w:type="gramEnd"/>
      <w:r w:rsidRPr="00A218A2">
        <w:rPr>
          <w:rFonts w:ascii="Times New Roman" w:hAnsi="Times New Roman" w:cs="Times New Roman"/>
          <w:sz w:val="28"/>
          <w:szCs w:val="28"/>
        </w:rP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На каждый вопрос теста может быть только один верный вариант ответа.</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Кандидатам предоставляется одно и то же время для прохождения тестирования.</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Подведение результатов тестирования основывается на количестве правильных ответов.</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Тестирование считается пройденным, если кандидат правильно ответил на 70 и более процентов заданных вопросов.</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Результаты тестирования оформляются в виде краткой справки.</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outlineLvl w:val="2"/>
        <w:rPr>
          <w:rFonts w:ascii="Times New Roman" w:hAnsi="Times New Roman" w:cs="Times New Roman"/>
          <w:sz w:val="28"/>
          <w:szCs w:val="28"/>
        </w:rPr>
      </w:pPr>
      <w:r w:rsidRPr="00A218A2">
        <w:rPr>
          <w:rFonts w:ascii="Times New Roman" w:hAnsi="Times New Roman" w:cs="Times New Roman"/>
          <w:sz w:val="28"/>
          <w:szCs w:val="28"/>
        </w:rPr>
        <w:t>II. Анкетирование</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ind w:firstLine="540"/>
        <w:jc w:val="both"/>
        <w:rPr>
          <w:rFonts w:ascii="Times New Roman" w:hAnsi="Times New Roman" w:cs="Times New Roman"/>
          <w:sz w:val="28"/>
          <w:szCs w:val="28"/>
        </w:rPr>
      </w:pPr>
      <w:r w:rsidRPr="00A218A2">
        <w:rPr>
          <w:rFonts w:ascii="Times New Roman" w:hAnsi="Times New Roman" w:cs="Times New Roman"/>
          <w:sz w:val="28"/>
          <w:szCs w:val="28"/>
        </w:rP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w:t>
      </w:r>
      <w:r w:rsidRPr="00A218A2">
        <w:rPr>
          <w:rFonts w:ascii="Times New Roman" w:hAnsi="Times New Roman" w:cs="Times New Roman"/>
          <w:sz w:val="28"/>
          <w:szCs w:val="28"/>
        </w:rPr>
        <w:lastRenderedPageBreak/>
        <w:t>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outlineLvl w:val="2"/>
        <w:rPr>
          <w:rFonts w:ascii="Times New Roman" w:hAnsi="Times New Roman" w:cs="Times New Roman"/>
          <w:sz w:val="28"/>
          <w:szCs w:val="28"/>
        </w:rPr>
      </w:pPr>
      <w:r w:rsidRPr="00A218A2">
        <w:rPr>
          <w:rFonts w:ascii="Times New Roman" w:hAnsi="Times New Roman" w:cs="Times New Roman"/>
          <w:sz w:val="28"/>
          <w:szCs w:val="28"/>
        </w:rPr>
        <w:t>III. Написание реферата или иных письменных работ</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ind w:firstLine="540"/>
        <w:jc w:val="both"/>
        <w:rPr>
          <w:rFonts w:ascii="Times New Roman" w:hAnsi="Times New Roman" w:cs="Times New Roman"/>
          <w:sz w:val="28"/>
          <w:szCs w:val="28"/>
        </w:rPr>
      </w:pPr>
      <w:r w:rsidRPr="00A218A2">
        <w:rPr>
          <w:rFonts w:ascii="Times New Roman" w:hAnsi="Times New Roman" w:cs="Times New Roman"/>
          <w:sz w:val="28"/>
          <w:szCs w:val="28"/>
        </w:rP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A218A2" w:rsidRPr="00A218A2" w:rsidRDefault="00A218A2">
      <w:pPr>
        <w:pStyle w:val="ConsPlusNormal"/>
        <w:spacing w:before="220"/>
        <w:ind w:firstLine="540"/>
        <w:jc w:val="both"/>
        <w:rPr>
          <w:rFonts w:ascii="Times New Roman" w:hAnsi="Times New Roman" w:cs="Times New Roman"/>
          <w:sz w:val="28"/>
          <w:szCs w:val="28"/>
        </w:rPr>
      </w:pPr>
      <w:proofErr w:type="gramStart"/>
      <w:r w:rsidRPr="00A218A2">
        <w:rPr>
          <w:rFonts w:ascii="Times New Roman" w:hAnsi="Times New Roman" w:cs="Times New Roman"/>
          <w:sz w:val="28"/>
          <w:szCs w:val="28"/>
        </w:rPr>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w:t>
      </w:r>
      <w:proofErr w:type="gramEnd"/>
      <w:r w:rsidRPr="00A218A2">
        <w:rPr>
          <w:rFonts w:ascii="Times New Roman" w:hAnsi="Times New Roman" w:cs="Times New Roman"/>
          <w:sz w:val="28"/>
          <w:szCs w:val="28"/>
        </w:rPr>
        <w:t xml:space="preserve"> включение в кадровый резерв, и согласовывается с председателем конкурсной комиссии.</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Реферат должен соответствовать следующим требованиям:</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объем реферата - от 7 до 10 страниц (за исключением титульного листа и списка использованной литературы);</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шрифт - </w:t>
      </w:r>
      <w:proofErr w:type="spellStart"/>
      <w:r w:rsidRPr="00A218A2">
        <w:rPr>
          <w:rFonts w:ascii="Times New Roman" w:hAnsi="Times New Roman" w:cs="Times New Roman"/>
          <w:sz w:val="28"/>
          <w:szCs w:val="28"/>
        </w:rPr>
        <w:t>Times</w:t>
      </w:r>
      <w:proofErr w:type="spellEnd"/>
      <w:r w:rsidRPr="00A218A2">
        <w:rPr>
          <w:rFonts w:ascii="Times New Roman" w:hAnsi="Times New Roman" w:cs="Times New Roman"/>
          <w:sz w:val="28"/>
          <w:szCs w:val="28"/>
        </w:rPr>
        <w:t xml:space="preserve"> </w:t>
      </w:r>
      <w:proofErr w:type="spellStart"/>
      <w:r w:rsidRPr="00A218A2">
        <w:rPr>
          <w:rFonts w:ascii="Times New Roman" w:hAnsi="Times New Roman" w:cs="Times New Roman"/>
          <w:sz w:val="28"/>
          <w:szCs w:val="28"/>
        </w:rPr>
        <w:t>New</w:t>
      </w:r>
      <w:proofErr w:type="spellEnd"/>
      <w:r w:rsidRPr="00A218A2">
        <w:rPr>
          <w:rFonts w:ascii="Times New Roman" w:hAnsi="Times New Roman" w:cs="Times New Roman"/>
          <w:sz w:val="28"/>
          <w:szCs w:val="28"/>
        </w:rPr>
        <w:t xml:space="preserve"> </w:t>
      </w:r>
      <w:proofErr w:type="spellStart"/>
      <w:r w:rsidRPr="00A218A2">
        <w:rPr>
          <w:rFonts w:ascii="Times New Roman" w:hAnsi="Times New Roman" w:cs="Times New Roman"/>
          <w:sz w:val="28"/>
          <w:szCs w:val="28"/>
        </w:rPr>
        <w:t>Roman</w:t>
      </w:r>
      <w:proofErr w:type="spellEnd"/>
      <w:r w:rsidRPr="00A218A2">
        <w:rPr>
          <w:rFonts w:ascii="Times New Roman" w:hAnsi="Times New Roman" w:cs="Times New Roman"/>
          <w:sz w:val="28"/>
          <w:szCs w:val="28"/>
        </w:rPr>
        <w:t>, размер 14, через одинарный интервал.</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Реферат должен содержать ссылки на использованные источники.</w:t>
      </w:r>
    </w:p>
    <w:p w:rsidR="00A218A2" w:rsidRPr="00A218A2" w:rsidRDefault="00A218A2">
      <w:pPr>
        <w:pStyle w:val="ConsPlusNormal"/>
        <w:spacing w:before="220"/>
        <w:ind w:firstLine="540"/>
        <w:jc w:val="both"/>
        <w:rPr>
          <w:rFonts w:ascii="Times New Roman" w:hAnsi="Times New Roman" w:cs="Times New Roman"/>
          <w:sz w:val="28"/>
          <w:szCs w:val="28"/>
        </w:rPr>
      </w:pPr>
      <w:proofErr w:type="gramStart"/>
      <w:r w:rsidRPr="00A218A2">
        <w:rPr>
          <w:rFonts w:ascii="Times New Roman" w:hAnsi="Times New Roman" w:cs="Times New Roman"/>
          <w:sz w:val="28"/>
          <w:szCs w:val="28"/>
        </w:rPr>
        <w:t>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rsidRPr="00A218A2">
        <w:rPr>
          <w:rFonts w:ascii="Times New Roman" w:hAnsi="Times New Roman" w:cs="Times New Roman"/>
          <w:sz w:val="28"/>
          <w:szCs w:val="28"/>
        </w:rPr>
        <w:t xml:space="preserve">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На основе указанного заключения выставляется итоговая оценка по следующим критериям:</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соответствие установленным требованиям оформления;</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lastRenderedPageBreak/>
        <w:t>раскрытие темы;</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аналитические способности, логичность мышления;</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обоснованность и практическая реализуемость представленных предложений по заданной теме.</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outlineLvl w:val="2"/>
        <w:rPr>
          <w:rFonts w:ascii="Times New Roman" w:hAnsi="Times New Roman" w:cs="Times New Roman"/>
          <w:sz w:val="28"/>
          <w:szCs w:val="28"/>
        </w:rPr>
      </w:pPr>
      <w:r w:rsidRPr="00A218A2">
        <w:rPr>
          <w:rFonts w:ascii="Times New Roman" w:hAnsi="Times New Roman" w:cs="Times New Roman"/>
          <w:sz w:val="28"/>
          <w:szCs w:val="28"/>
        </w:rPr>
        <w:t>IV. Индивидуальное собеседование</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ind w:firstLine="540"/>
        <w:jc w:val="both"/>
        <w:rPr>
          <w:rFonts w:ascii="Times New Roman" w:hAnsi="Times New Roman" w:cs="Times New Roman"/>
          <w:sz w:val="28"/>
          <w:szCs w:val="28"/>
        </w:rPr>
      </w:pPr>
      <w:r w:rsidRPr="00A218A2">
        <w:rPr>
          <w:rFonts w:ascii="Times New Roman" w:hAnsi="Times New Roman" w:cs="Times New Roman"/>
          <w:sz w:val="28"/>
          <w:szCs w:val="28"/>
        </w:rPr>
        <w:t>В рамках индивидуального собеседования задаются вопросы, направленные на оценку профессионального уровня кандидата.</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A218A2" w:rsidRPr="00A218A2" w:rsidRDefault="00A218A2">
      <w:pPr>
        <w:pStyle w:val="ConsPlusNormal"/>
        <w:spacing w:before="220"/>
        <w:ind w:firstLine="540"/>
        <w:jc w:val="both"/>
        <w:rPr>
          <w:rFonts w:ascii="Times New Roman" w:hAnsi="Times New Roman" w:cs="Times New Roman"/>
          <w:sz w:val="28"/>
          <w:szCs w:val="28"/>
        </w:rPr>
      </w:pPr>
      <w:proofErr w:type="gramStart"/>
      <w:r w:rsidRPr="00A218A2">
        <w:rPr>
          <w:rFonts w:ascii="Times New Roman" w:hAnsi="Times New Roman" w:cs="Times New Roman"/>
          <w:sz w:val="28"/>
          <w:szCs w:val="28"/>
        </w:rPr>
        <w:t>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Проведение индивидуального собеседования с кандидатом в ходе заседания конкурсной комиссии является обязательным.</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При проведении индивидуального собеседования конкурсной комиссией по решению представителя нанимателя ведется виде</w:t>
      </w:r>
      <w:proofErr w:type="gramStart"/>
      <w:r w:rsidRPr="00A218A2">
        <w:rPr>
          <w:rFonts w:ascii="Times New Roman" w:hAnsi="Times New Roman" w:cs="Times New Roman"/>
          <w:sz w:val="28"/>
          <w:szCs w:val="28"/>
        </w:rPr>
        <w:t>о-</w:t>
      </w:r>
      <w:proofErr w:type="gramEnd"/>
      <w:r w:rsidRPr="00A218A2">
        <w:rPr>
          <w:rFonts w:ascii="Times New Roman" w:hAnsi="Times New Roman" w:cs="Times New Roman"/>
          <w:sz w:val="28"/>
          <w:szCs w:val="28"/>
        </w:rPr>
        <w:t xml:space="preserve">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outlineLvl w:val="2"/>
        <w:rPr>
          <w:rFonts w:ascii="Times New Roman" w:hAnsi="Times New Roman" w:cs="Times New Roman"/>
          <w:sz w:val="28"/>
          <w:szCs w:val="28"/>
        </w:rPr>
      </w:pPr>
      <w:r w:rsidRPr="00A218A2">
        <w:rPr>
          <w:rFonts w:ascii="Times New Roman" w:hAnsi="Times New Roman" w:cs="Times New Roman"/>
          <w:sz w:val="28"/>
          <w:szCs w:val="28"/>
        </w:rPr>
        <w:t>V. Проведение групповых дискуссий</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ind w:firstLine="540"/>
        <w:jc w:val="both"/>
        <w:rPr>
          <w:rFonts w:ascii="Times New Roman" w:hAnsi="Times New Roman" w:cs="Times New Roman"/>
          <w:sz w:val="28"/>
          <w:szCs w:val="28"/>
        </w:rPr>
      </w:pPr>
      <w:r w:rsidRPr="00A218A2">
        <w:rPr>
          <w:rFonts w:ascii="Times New Roman" w:hAnsi="Times New Roman" w:cs="Times New Roman"/>
          <w:sz w:val="28"/>
          <w:szCs w:val="28"/>
        </w:rP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A218A2" w:rsidRPr="00A218A2" w:rsidRDefault="00A218A2">
      <w:pPr>
        <w:pStyle w:val="ConsPlusNormal"/>
        <w:spacing w:before="220"/>
        <w:ind w:firstLine="540"/>
        <w:jc w:val="both"/>
        <w:rPr>
          <w:rFonts w:ascii="Times New Roman" w:hAnsi="Times New Roman" w:cs="Times New Roman"/>
          <w:sz w:val="28"/>
          <w:szCs w:val="28"/>
        </w:rPr>
      </w:pPr>
      <w:proofErr w:type="gramStart"/>
      <w:r w:rsidRPr="00A218A2">
        <w:rPr>
          <w:rFonts w:ascii="Times New Roman" w:hAnsi="Times New Roman" w:cs="Times New Roman"/>
          <w:sz w:val="28"/>
          <w:szCs w:val="28"/>
        </w:rPr>
        <w:lastRenderedPageBreak/>
        <w:t>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rsidRPr="00A218A2">
        <w:rPr>
          <w:rFonts w:ascii="Times New Roman" w:hAnsi="Times New Roman" w:cs="Times New Roman"/>
          <w:sz w:val="28"/>
          <w:szCs w:val="28"/>
        </w:rPr>
        <w:t xml:space="preserve"> проводится конкурс на включение в кадровый резерв.</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В течение установленного времени кандидатом готовится устный или письменный ответ.</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 xml:space="preserve">Ответы кандидатов изучаются лицами, организовавшими групповую дискуссию. Затем проводится дискуссия с участием указанных лиц, после </w:t>
      </w:r>
      <w:proofErr w:type="gramStart"/>
      <w:r w:rsidRPr="00A218A2">
        <w:rPr>
          <w:rFonts w:ascii="Times New Roman" w:hAnsi="Times New Roman" w:cs="Times New Roman"/>
          <w:sz w:val="28"/>
          <w:szCs w:val="28"/>
        </w:rPr>
        <w:t>завершения</w:t>
      </w:r>
      <w:proofErr w:type="gramEnd"/>
      <w:r w:rsidRPr="00A218A2">
        <w:rPr>
          <w:rFonts w:ascii="Times New Roman" w:hAnsi="Times New Roman" w:cs="Times New Roman"/>
          <w:sz w:val="28"/>
          <w:szCs w:val="28"/>
        </w:rPr>
        <w:t xml:space="preserve"> которой конкурсной комиссией принимается решение об итогах прохождения кандидатами групповой дискуссии.</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Title"/>
        <w:jc w:val="center"/>
        <w:outlineLvl w:val="2"/>
        <w:rPr>
          <w:rFonts w:ascii="Times New Roman" w:hAnsi="Times New Roman" w:cs="Times New Roman"/>
          <w:sz w:val="28"/>
          <w:szCs w:val="28"/>
        </w:rPr>
      </w:pPr>
      <w:r w:rsidRPr="00A218A2">
        <w:rPr>
          <w:rFonts w:ascii="Times New Roman" w:hAnsi="Times New Roman" w:cs="Times New Roman"/>
          <w:sz w:val="28"/>
          <w:szCs w:val="28"/>
        </w:rPr>
        <w:t>VI. Подготовка проекта документа</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ind w:firstLine="540"/>
        <w:jc w:val="both"/>
        <w:rPr>
          <w:rFonts w:ascii="Times New Roman" w:hAnsi="Times New Roman" w:cs="Times New Roman"/>
          <w:sz w:val="28"/>
          <w:szCs w:val="28"/>
        </w:rPr>
      </w:pPr>
      <w:r w:rsidRPr="00A218A2">
        <w:rPr>
          <w:rFonts w:ascii="Times New Roman" w:hAnsi="Times New Roman" w:cs="Times New Roman"/>
          <w:sz w:val="28"/>
          <w:szCs w:val="28"/>
        </w:rPr>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A218A2" w:rsidRPr="00A218A2" w:rsidRDefault="00A218A2">
      <w:pPr>
        <w:pStyle w:val="ConsPlusNormal"/>
        <w:spacing w:before="220"/>
        <w:ind w:firstLine="540"/>
        <w:jc w:val="both"/>
        <w:rPr>
          <w:rFonts w:ascii="Times New Roman" w:hAnsi="Times New Roman" w:cs="Times New Roman"/>
          <w:sz w:val="28"/>
          <w:szCs w:val="28"/>
        </w:rPr>
      </w:pPr>
      <w:proofErr w:type="gramStart"/>
      <w:r w:rsidRPr="00A218A2">
        <w:rPr>
          <w:rFonts w:ascii="Times New Roman" w:hAnsi="Times New Roman" w:cs="Times New Roman"/>
          <w:sz w:val="28"/>
          <w:szCs w:val="28"/>
        </w:rPr>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r w:rsidRPr="00A218A2">
        <w:rPr>
          <w:rFonts w:ascii="Times New Roman" w:hAnsi="Times New Roman" w:cs="Times New Roman"/>
          <w:sz w:val="28"/>
          <w:szCs w:val="28"/>
        </w:rPr>
        <w:t xml:space="preserve"> При этом в целях </w:t>
      </w:r>
      <w:r w:rsidRPr="00A218A2">
        <w:rPr>
          <w:rFonts w:ascii="Times New Roman" w:hAnsi="Times New Roman" w:cs="Times New Roman"/>
          <w:sz w:val="28"/>
          <w:szCs w:val="28"/>
        </w:rPr>
        <w:lastRenderedPageBreak/>
        <w:t>проведения объективной оценки обеспечивается анонимность подготовленного проекта документа.</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Результаты оценки проекта документа оформляются в виде краткой справки.</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Итоговая оценка выставляется по следующим критериям:</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соответствие установленным требованиям оформления;</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понимание сути вопроса, выявление кандидатом ключевых фактов и проблем, послуживших основанием для разработки проекта документа;</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обоснованность подходов к решению проблем, послуживших основанием для разработки проекта документа;</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аналитические способности, логичность мышления;</w:t>
      </w:r>
    </w:p>
    <w:p w:rsidR="00A218A2" w:rsidRPr="00A218A2" w:rsidRDefault="00A218A2">
      <w:pPr>
        <w:pStyle w:val="ConsPlusNormal"/>
        <w:spacing w:before="220"/>
        <w:ind w:firstLine="540"/>
        <w:jc w:val="both"/>
        <w:rPr>
          <w:rFonts w:ascii="Times New Roman" w:hAnsi="Times New Roman" w:cs="Times New Roman"/>
          <w:sz w:val="28"/>
          <w:szCs w:val="28"/>
        </w:rPr>
      </w:pPr>
      <w:r w:rsidRPr="00A218A2">
        <w:rPr>
          <w:rFonts w:ascii="Times New Roman" w:hAnsi="Times New Roman" w:cs="Times New Roman"/>
          <w:sz w:val="28"/>
          <w:szCs w:val="28"/>
        </w:rPr>
        <w:t>правовая и лингвистическая грамотность.</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right"/>
        <w:outlineLvl w:val="1"/>
        <w:rPr>
          <w:rFonts w:ascii="Times New Roman" w:hAnsi="Times New Roman" w:cs="Times New Roman"/>
          <w:sz w:val="28"/>
          <w:szCs w:val="28"/>
        </w:rPr>
      </w:pPr>
      <w:r w:rsidRPr="00A218A2">
        <w:rPr>
          <w:rFonts w:ascii="Times New Roman" w:hAnsi="Times New Roman" w:cs="Times New Roman"/>
          <w:sz w:val="28"/>
          <w:szCs w:val="28"/>
        </w:rPr>
        <w:t>Приложение N 3</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к единой методике проведения</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конкурсов на замещение вакантных</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 xml:space="preserve">должностей </w:t>
      </w:r>
      <w:proofErr w:type="gramStart"/>
      <w:r w:rsidRPr="00A218A2">
        <w:rPr>
          <w:rFonts w:ascii="Times New Roman" w:hAnsi="Times New Roman" w:cs="Times New Roman"/>
          <w:sz w:val="28"/>
          <w:szCs w:val="28"/>
        </w:rPr>
        <w:t>государственной</w:t>
      </w:r>
      <w:proofErr w:type="gramEnd"/>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гражданской службы Российской</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 xml:space="preserve">Федерации и включение в </w:t>
      </w:r>
      <w:proofErr w:type="gramStart"/>
      <w:r w:rsidRPr="00A218A2">
        <w:rPr>
          <w:rFonts w:ascii="Times New Roman" w:hAnsi="Times New Roman" w:cs="Times New Roman"/>
          <w:sz w:val="28"/>
          <w:szCs w:val="28"/>
        </w:rPr>
        <w:t>кадровый</w:t>
      </w:r>
      <w:proofErr w:type="gramEnd"/>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резерв государственных органов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bookmarkStart w:id="4" w:name="P241"/>
      <w:bookmarkEnd w:id="4"/>
      <w:r w:rsidRPr="00A218A2">
        <w:rPr>
          <w:rFonts w:ascii="Times New Roman" w:hAnsi="Times New Roman" w:cs="Times New Roman"/>
          <w:sz w:val="28"/>
          <w:szCs w:val="28"/>
        </w:rPr>
        <w:t xml:space="preserve">                           Конкурсный бюллетень</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 ____________________ 20__ г.</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(дата проведения конкурса)</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w:t>
      </w:r>
      <w:proofErr w:type="gramStart"/>
      <w:r w:rsidRPr="00A218A2">
        <w:rPr>
          <w:rFonts w:ascii="Times New Roman" w:hAnsi="Times New Roman" w:cs="Times New Roman"/>
          <w:sz w:val="28"/>
          <w:szCs w:val="28"/>
        </w:rPr>
        <w:t>(полное наименование должности, на замещение которой проводится конкурс,</w:t>
      </w:r>
      <w:proofErr w:type="gramEnd"/>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lastRenderedPageBreak/>
        <w:t xml:space="preserve">     или наименование группы должностей, по которой проводится конкурс</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на включение в кадровый резерв государственного органа)</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Балл, присвоенный членом конкурсной комиссии кандидату</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 результатам индивидуального собеседования</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w:t>
      </w:r>
      <w:proofErr w:type="spellStart"/>
      <w:proofErr w:type="gramStart"/>
      <w:r w:rsidRPr="00A218A2">
        <w:rPr>
          <w:rFonts w:ascii="Times New Roman" w:hAnsi="Times New Roman" w:cs="Times New Roman"/>
          <w:sz w:val="28"/>
          <w:szCs w:val="28"/>
        </w:rPr>
        <w:t>Справочно</w:t>
      </w:r>
      <w:proofErr w:type="spellEnd"/>
      <w:r w:rsidRPr="00A218A2">
        <w:rPr>
          <w:rFonts w:ascii="Times New Roman" w:hAnsi="Times New Roman" w:cs="Times New Roman"/>
          <w:sz w:val="28"/>
          <w:szCs w:val="28"/>
        </w:rPr>
        <w:t>: максимальный</w:t>
      </w:r>
      <w:proofErr w:type="gramEnd"/>
      <w:r w:rsidRPr="00A218A2">
        <w:rPr>
          <w:rFonts w:ascii="Times New Roman" w:hAnsi="Times New Roman" w:cs="Times New Roman"/>
          <w:sz w:val="28"/>
          <w:szCs w:val="28"/>
        </w:rPr>
        <w:t xml:space="preserve"> балл составляет _______ баллов)</w:t>
      </w:r>
    </w:p>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96"/>
        <w:gridCol w:w="1531"/>
        <w:gridCol w:w="4422"/>
      </w:tblGrid>
      <w:tr w:rsidR="00A218A2" w:rsidRPr="00A218A2">
        <w:tc>
          <w:tcPr>
            <w:tcW w:w="3096"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w:t>
            </w:r>
          </w:p>
        </w:tc>
        <w:tc>
          <w:tcPr>
            <w:tcW w:w="1531"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Балл</w:t>
            </w:r>
          </w:p>
        </w:tc>
        <w:tc>
          <w:tcPr>
            <w:tcW w:w="4422"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Краткая мотивировка выставленного балла (при необходимости)</w:t>
            </w:r>
          </w:p>
        </w:tc>
      </w:tr>
      <w:tr w:rsidR="00A218A2" w:rsidRPr="00A218A2">
        <w:tc>
          <w:tcPr>
            <w:tcW w:w="3096"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1</w:t>
            </w:r>
          </w:p>
        </w:tc>
        <w:tc>
          <w:tcPr>
            <w:tcW w:w="1531"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2</w:t>
            </w:r>
          </w:p>
        </w:tc>
        <w:tc>
          <w:tcPr>
            <w:tcW w:w="4422"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3</w:t>
            </w:r>
          </w:p>
        </w:tc>
      </w:tr>
      <w:tr w:rsidR="00A218A2" w:rsidRPr="00A218A2">
        <w:tc>
          <w:tcPr>
            <w:tcW w:w="3096"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4422"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          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(фамилия, имя, отчество члена конкурсной комиссии)             (подпись)</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right"/>
        <w:outlineLvl w:val="1"/>
        <w:rPr>
          <w:rFonts w:ascii="Times New Roman" w:hAnsi="Times New Roman" w:cs="Times New Roman"/>
          <w:sz w:val="28"/>
          <w:szCs w:val="28"/>
        </w:rPr>
      </w:pPr>
      <w:r w:rsidRPr="00A218A2">
        <w:rPr>
          <w:rFonts w:ascii="Times New Roman" w:hAnsi="Times New Roman" w:cs="Times New Roman"/>
          <w:sz w:val="28"/>
          <w:szCs w:val="28"/>
        </w:rPr>
        <w:t>Приложение N 4</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к единой методике проведения</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конкурсов на замещение вакантных</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 xml:space="preserve">должностей </w:t>
      </w:r>
      <w:proofErr w:type="gramStart"/>
      <w:r w:rsidRPr="00A218A2">
        <w:rPr>
          <w:rFonts w:ascii="Times New Roman" w:hAnsi="Times New Roman" w:cs="Times New Roman"/>
          <w:sz w:val="28"/>
          <w:szCs w:val="28"/>
        </w:rPr>
        <w:t>государственной</w:t>
      </w:r>
      <w:proofErr w:type="gramEnd"/>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гражданской службы Российской</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 xml:space="preserve">Федерации и включение в </w:t>
      </w:r>
      <w:proofErr w:type="gramStart"/>
      <w:r w:rsidRPr="00A218A2">
        <w:rPr>
          <w:rFonts w:ascii="Times New Roman" w:hAnsi="Times New Roman" w:cs="Times New Roman"/>
          <w:sz w:val="28"/>
          <w:szCs w:val="28"/>
        </w:rPr>
        <w:t>кадровый</w:t>
      </w:r>
      <w:proofErr w:type="gramEnd"/>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резерв государственных органов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bookmarkStart w:id="5" w:name="P282"/>
      <w:bookmarkEnd w:id="5"/>
      <w:r w:rsidRPr="00A218A2">
        <w:rPr>
          <w:rFonts w:ascii="Times New Roman" w:hAnsi="Times New Roman" w:cs="Times New Roman"/>
          <w:sz w:val="28"/>
          <w:szCs w:val="28"/>
        </w:rPr>
        <w:t xml:space="preserve">                                  РЕШЕНИЕ</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конкурсной комиссии по итогам конкурса на замещение</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вакантной должности государственной гражданской службы</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Российской Федерации</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(наименование государственного органа)</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 _________________________ 20__ г.</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(дата проведения конкурса)</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1. Присутствовало на заседании __________ из ________ членов </w:t>
      </w:r>
      <w:proofErr w:type="gramStart"/>
      <w:r w:rsidRPr="00A218A2">
        <w:rPr>
          <w:rFonts w:ascii="Times New Roman" w:hAnsi="Times New Roman" w:cs="Times New Roman"/>
          <w:sz w:val="28"/>
          <w:szCs w:val="28"/>
        </w:rPr>
        <w:t>конкурсной</w:t>
      </w:r>
      <w:proofErr w:type="gramEnd"/>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комиссии</w:t>
      </w:r>
    </w:p>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46"/>
        <w:gridCol w:w="4422"/>
      </w:tblGrid>
      <w:tr w:rsidR="00A218A2" w:rsidRPr="00A218A2">
        <w:tc>
          <w:tcPr>
            <w:tcW w:w="4646"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члена конкурсной комиссии, присутствовавшего на заседании конкурсной комиссии</w:t>
            </w:r>
          </w:p>
        </w:tc>
        <w:tc>
          <w:tcPr>
            <w:tcW w:w="4422"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Должность</w:t>
            </w:r>
          </w:p>
        </w:tc>
      </w:tr>
      <w:tr w:rsidR="00A218A2" w:rsidRPr="00A218A2">
        <w:tc>
          <w:tcPr>
            <w:tcW w:w="4646" w:type="dxa"/>
          </w:tcPr>
          <w:p w:rsidR="00A218A2" w:rsidRPr="00A218A2" w:rsidRDefault="00A218A2">
            <w:pPr>
              <w:pStyle w:val="ConsPlusNormal"/>
              <w:rPr>
                <w:rFonts w:ascii="Times New Roman" w:hAnsi="Times New Roman" w:cs="Times New Roman"/>
                <w:sz w:val="28"/>
                <w:szCs w:val="28"/>
              </w:rPr>
            </w:pPr>
          </w:p>
        </w:tc>
        <w:tc>
          <w:tcPr>
            <w:tcW w:w="4422" w:type="dxa"/>
          </w:tcPr>
          <w:p w:rsidR="00A218A2" w:rsidRPr="00A218A2" w:rsidRDefault="00A218A2">
            <w:pPr>
              <w:pStyle w:val="ConsPlusNormal"/>
              <w:rPr>
                <w:rFonts w:ascii="Times New Roman" w:hAnsi="Times New Roman" w:cs="Times New Roman"/>
                <w:sz w:val="28"/>
                <w:szCs w:val="28"/>
              </w:rPr>
            </w:pPr>
          </w:p>
        </w:tc>
      </w:tr>
      <w:tr w:rsidR="00A218A2" w:rsidRPr="00A218A2">
        <w:tc>
          <w:tcPr>
            <w:tcW w:w="4646" w:type="dxa"/>
          </w:tcPr>
          <w:p w:rsidR="00A218A2" w:rsidRPr="00A218A2" w:rsidRDefault="00A218A2">
            <w:pPr>
              <w:pStyle w:val="ConsPlusNormal"/>
              <w:rPr>
                <w:rFonts w:ascii="Times New Roman" w:hAnsi="Times New Roman" w:cs="Times New Roman"/>
                <w:sz w:val="28"/>
                <w:szCs w:val="28"/>
              </w:rPr>
            </w:pPr>
          </w:p>
        </w:tc>
        <w:tc>
          <w:tcPr>
            <w:tcW w:w="4422" w:type="dxa"/>
          </w:tcPr>
          <w:p w:rsidR="00A218A2" w:rsidRPr="00A218A2" w:rsidRDefault="00A218A2">
            <w:pPr>
              <w:pStyle w:val="ConsPlusNormal"/>
              <w:rPr>
                <w:rFonts w:ascii="Times New Roman" w:hAnsi="Times New Roman" w:cs="Times New Roman"/>
                <w:sz w:val="28"/>
                <w:szCs w:val="28"/>
              </w:rPr>
            </w:pPr>
          </w:p>
        </w:tc>
      </w:tr>
      <w:tr w:rsidR="00A218A2" w:rsidRPr="00A218A2">
        <w:tc>
          <w:tcPr>
            <w:tcW w:w="4646" w:type="dxa"/>
          </w:tcPr>
          <w:p w:rsidR="00A218A2" w:rsidRPr="00A218A2" w:rsidRDefault="00A218A2">
            <w:pPr>
              <w:pStyle w:val="ConsPlusNormal"/>
              <w:rPr>
                <w:rFonts w:ascii="Times New Roman" w:hAnsi="Times New Roman" w:cs="Times New Roman"/>
                <w:sz w:val="28"/>
                <w:szCs w:val="28"/>
              </w:rPr>
            </w:pPr>
          </w:p>
        </w:tc>
        <w:tc>
          <w:tcPr>
            <w:tcW w:w="4422"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2.  Проведен  конкурс  на замещение вакантной должности государственной</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гражданской службы Российской Федерации</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w:t>
      </w:r>
      <w:proofErr w:type="gramStart"/>
      <w:r w:rsidRPr="00A218A2">
        <w:rPr>
          <w:rFonts w:ascii="Times New Roman" w:hAnsi="Times New Roman" w:cs="Times New Roman"/>
          <w:sz w:val="28"/>
          <w:szCs w:val="28"/>
        </w:rPr>
        <w:t>(наименование должности с указанием структурного подразделения</w:t>
      </w:r>
      <w:proofErr w:type="gramEnd"/>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государственного органа)</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3. Результаты рейтинговой оценки кандидатов</w:t>
      </w:r>
    </w:p>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82"/>
        <w:gridCol w:w="1834"/>
        <w:gridCol w:w="3106"/>
      </w:tblGrid>
      <w:tr w:rsidR="00A218A2" w:rsidRPr="00A218A2">
        <w:tc>
          <w:tcPr>
            <w:tcW w:w="4082"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w:t>
            </w:r>
          </w:p>
        </w:tc>
        <w:tc>
          <w:tcPr>
            <w:tcW w:w="1834"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Итоговый балл</w:t>
            </w:r>
          </w:p>
        </w:tc>
        <w:tc>
          <w:tcPr>
            <w:tcW w:w="3106"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Место в рейтинге (в порядке убывания)</w:t>
            </w:r>
          </w:p>
        </w:tc>
      </w:tr>
      <w:tr w:rsidR="00A218A2" w:rsidRPr="00A218A2">
        <w:tc>
          <w:tcPr>
            <w:tcW w:w="4082" w:type="dxa"/>
          </w:tcPr>
          <w:p w:rsidR="00A218A2" w:rsidRPr="00A218A2" w:rsidRDefault="00A218A2">
            <w:pPr>
              <w:pStyle w:val="ConsPlusNormal"/>
              <w:rPr>
                <w:rFonts w:ascii="Times New Roman" w:hAnsi="Times New Roman" w:cs="Times New Roman"/>
                <w:sz w:val="28"/>
                <w:szCs w:val="28"/>
              </w:rPr>
            </w:pPr>
          </w:p>
        </w:tc>
        <w:tc>
          <w:tcPr>
            <w:tcW w:w="1834" w:type="dxa"/>
          </w:tcPr>
          <w:p w:rsidR="00A218A2" w:rsidRPr="00A218A2" w:rsidRDefault="00A218A2">
            <w:pPr>
              <w:pStyle w:val="ConsPlusNormal"/>
              <w:rPr>
                <w:rFonts w:ascii="Times New Roman" w:hAnsi="Times New Roman" w:cs="Times New Roman"/>
                <w:sz w:val="28"/>
                <w:szCs w:val="28"/>
              </w:rPr>
            </w:pPr>
          </w:p>
        </w:tc>
        <w:tc>
          <w:tcPr>
            <w:tcW w:w="3106" w:type="dxa"/>
          </w:tcPr>
          <w:p w:rsidR="00A218A2" w:rsidRPr="00A218A2" w:rsidRDefault="00A218A2">
            <w:pPr>
              <w:pStyle w:val="ConsPlusNormal"/>
              <w:rPr>
                <w:rFonts w:ascii="Times New Roman" w:hAnsi="Times New Roman" w:cs="Times New Roman"/>
                <w:sz w:val="28"/>
                <w:szCs w:val="28"/>
              </w:rPr>
            </w:pPr>
          </w:p>
        </w:tc>
      </w:tr>
      <w:tr w:rsidR="00A218A2" w:rsidRPr="00A218A2">
        <w:tc>
          <w:tcPr>
            <w:tcW w:w="4082" w:type="dxa"/>
          </w:tcPr>
          <w:p w:rsidR="00A218A2" w:rsidRPr="00A218A2" w:rsidRDefault="00A218A2">
            <w:pPr>
              <w:pStyle w:val="ConsPlusNormal"/>
              <w:rPr>
                <w:rFonts w:ascii="Times New Roman" w:hAnsi="Times New Roman" w:cs="Times New Roman"/>
                <w:sz w:val="28"/>
                <w:szCs w:val="28"/>
              </w:rPr>
            </w:pPr>
          </w:p>
        </w:tc>
        <w:tc>
          <w:tcPr>
            <w:tcW w:w="1834" w:type="dxa"/>
          </w:tcPr>
          <w:p w:rsidR="00A218A2" w:rsidRPr="00A218A2" w:rsidRDefault="00A218A2">
            <w:pPr>
              <w:pStyle w:val="ConsPlusNormal"/>
              <w:rPr>
                <w:rFonts w:ascii="Times New Roman" w:hAnsi="Times New Roman" w:cs="Times New Roman"/>
                <w:sz w:val="28"/>
                <w:szCs w:val="28"/>
              </w:rPr>
            </w:pPr>
          </w:p>
        </w:tc>
        <w:tc>
          <w:tcPr>
            <w:tcW w:w="3106" w:type="dxa"/>
          </w:tcPr>
          <w:p w:rsidR="00A218A2" w:rsidRPr="00A218A2" w:rsidRDefault="00A218A2">
            <w:pPr>
              <w:pStyle w:val="ConsPlusNormal"/>
              <w:rPr>
                <w:rFonts w:ascii="Times New Roman" w:hAnsi="Times New Roman" w:cs="Times New Roman"/>
                <w:sz w:val="28"/>
                <w:szCs w:val="28"/>
              </w:rPr>
            </w:pPr>
          </w:p>
        </w:tc>
      </w:tr>
      <w:tr w:rsidR="00A218A2" w:rsidRPr="00A218A2">
        <w:tc>
          <w:tcPr>
            <w:tcW w:w="4082" w:type="dxa"/>
          </w:tcPr>
          <w:p w:rsidR="00A218A2" w:rsidRPr="00A218A2" w:rsidRDefault="00A218A2">
            <w:pPr>
              <w:pStyle w:val="ConsPlusNormal"/>
              <w:rPr>
                <w:rFonts w:ascii="Times New Roman" w:hAnsi="Times New Roman" w:cs="Times New Roman"/>
                <w:sz w:val="28"/>
                <w:szCs w:val="28"/>
              </w:rPr>
            </w:pPr>
          </w:p>
        </w:tc>
        <w:tc>
          <w:tcPr>
            <w:tcW w:w="1834" w:type="dxa"/>
          </w:tcPr>
          <w:p w:rsidR="00A218A2" w:rsidRPr="00A218A2" w:rsidRDefault="00A218A2">
            <w:pPr>
              <w:pStyle w:val="ConsPlusNormal"/>
              <w:rPr>
                <w:rFonts w:ascii="Times New Roman" w:hAnsi="Times New Roman" w:cs="Times New Roman"/>
                <w:sz w:val="28"/>
                <w:szCs w:val="28"/>
              </w:rPr>
            </w:pPr>
          </w:p>
        </w:tc>
        <w:tc>
          <w:tcPr>
            <w:tcW w:w="3106"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4.   Результаты   голосования   по   определению   победителя  конкурса</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(заполняется по всем кандидатам)</w:t>
      </w:r>
    </w:p>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39"/>
        <w:gridCol w:w="1531"/>
        <w:gridCol w:w="1810"/>
        <w:gridCol w:w="1958"/>
      </w:tblGrid>
      <w:tr w:rsidR="00A218A2" w:rsidRPr="00A218A2">
        <w:tc>
          <w:tcPr>
            <w:tcW w:w="9038" w:type="dxa"/>
            <w:gridSpan w:val="4"/>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w:t>
            </w:r>
          </w:p>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 занявшего первое место в рейтинге)</w:t>
            </w:r>
          </w:p>
        </w:tc>
      </w:tr>
      <w:tr w:rsidR="00A218A2" w:rsidRPr="00A218A2">
        <w:tc>
          <w:tcPr>
            <w:tcW w:w="3739"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 xml:space="preserve">Фамилия, имя, отчество </w:t>
            </w:r>
            <w:r w:rsidRPr="00A218A2">
              <w:rPr>
                <w:rFonts w:ascii="Times New Roman" w:hAnsi="Times New Roman" w:cs="Times New Roman"/>
                <w:sz w:val="28"/>
                <w:szCs w:val="28"/>
              </w:rPr>
              <w:lastRenderedPageBreak/>
              <w:t>члена конкурсной комиссии</w:t>
            </w:r>
          </w:p>
        </w:tc>
        <w:tc>
          <w:tcPr>
            <w:tcW w:w="5299" w:type="dxa"/>
            <w:gridSpan w:val="3"/>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lastRenderedPageBreak/>
              <w:t>Голосование</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"за"</w:t>
            </w:r>
          </w:p>
        </w:tc>
        <w:tc>
          <w:tcPr>
            <w:tcW w:w="1810"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"против"</w:t>
            </w:r>
          </w:p>
        </w:tc>
        <w:tc>
          <w:tcPr>
            <w:tcW w:w="1958"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"воздержался"</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Итого</w:t>
            </w: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39"/>
        <w:gridCol w:w="1531"/>
        <w:gridCol w:w="1810"/>
        <w:gridCol w:w="1958"/>
      </w:tblGrid>
      <w:tr w:rsidR="00A218A2" w:rsidRPr="00A218A2">
        <w:tc>
          <w:tcPr>
            <w:tcW w:w="9038" w:type="dxa"/>
            <w:gridSpan w:val="4"/>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w:t>
            </w:r>
          </w:p>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 занявшего второе место в рейтинге)</w:t>
            </w:r>
          </w:p>
        </w:tc>
      </w:tr>
      <w:tr w:rsidR="00A218A2" w:rsidRPr="00A218A2">
        <w:tc>
          <w:tcPr>
            <w:tcW w:w="3739"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члена конкурсной комиссии</w:t>
            </w:r>
          </w:p>
        </w:tc>
        <w:tc>
          <w:tcPr>
            <w:tcW w:w="5299" w:type="dxa"/>
            <w:gridSpan w:val="3"/>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Голосование</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"за"</w:t>
            </w:r>
          </w:p>
        </w:tc>
        <w:tc>
          <w:tcPr>
            <w:tcW w:w="1810"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"против"</w:t>
            </w:r>
          </w:p>
        </w:tc>
        <w:tc>
          <w:tcPr>
            <w:tcW w:w="1958"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"воздержался"</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Итого</w:t>
            </w: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39"/>
        <w:gridCol w:w="1531"/>
        <w:gridCol w:w="1810"/>
        <w:gridCol w:w="1958"/>
      </w:tblGrid>
      <w:tr w:rsidR="00A218A2" w:rsidRPr="00A218A2">
        <w:tc>
          <w:tcPr>
            <w:tcW w:w="9038" w:type="dxa"/>
            <w:gridSpan w:val="4"/>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w:t>
            </w:r>
          </w:p>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 занявшего третье место в рейтинге)</w:t>
            </w:r>
          </w:p>
        </w:tc>
      </w:tr>
      <w:tr w:rsidR="00A218A2" w:rsidRPr="00A218A2">
        <w:tc>
          <w:tcPr>
            <w:tcW w:w="3739"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члена конкурсной комиссии</w:t>
            </w:r>
          </w:p>
        </w:tc>
        <w:tc>
          <w:tcPr>
            <w:tcW w:w="5299" w:type="dxa"/>
            <w:gridSpan w:val="3"/>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Голосование</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"за"</w:t>
            </w:r>
          </w:p>
        </w:tc>
        <w:tc>
          <w:tcPr>
            <w:tcW w:w="1810"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"против"</w:t>
            </w:r>
          </w:p>
        </w:tc>
        <w:tc>
          <w:tcPr>
            <w:tcW w:w="1958"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"воздержался"</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Итого</w:t>
            </w: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Комментарии к результатам голосования (при необходимости)</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w:t>
      </w:r>
      <w:r w:rsidRPr="00A218A2">
        <w:rPr>
          <w:rFonts w:ascii="Times New Roman" w:hAnsi="Times New Roman" w:cs="Times New Roman"/>
          <w:sz w:val="28"/>
          <w:szCs w:val="28"/>
        </w:rPr>
        <w:lastRenderedPageBreak/>
        <w:t>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5.  По результатам голосования конкурсная комиссия признает победителем</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конкурса следующего кандидата</w:t>
      </w:r>
    </w:p>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22"/>
        <w:gridCol w:w="4656"/>
      </w:tblGrid>
      <w:tr w:rsidR="00A218A2" w:rsidRPr="00A218A2">
        <w:tc>
          <w:tcPr>
            <w:tcW w:w="4422"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 признанного победителем</w:t>
            </w:r>
          </w:p>
        </w:tc>
        <w:tc>
          <w:tcPr>
            <w:tcW w:w="4656"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Вакантная должность государственной гражданской службы Российской Федерации</w:t>
            </w:r>
          </w:p>
        </w:tc>
      </w:tr>
      <w:tr w:rsidR="00A218A2" w:rsidRPr="00A218A2">
        <w:tc>
          <w:tcPr>
            <w:tcW w:w="4422" w:type="dxa"/>
          </w:tcPr>
          <w:p w:rsidR="00A218A2" w:rsidRPr="00A218A2" w:rsidRDefault="00A218A2">
            <w:pPr>
              <w:pStyle w:val="ConsPlusNormal"/>
              <w:rPr>
                <w:rFonts w:ascii="Times New Roman" w:hAnsi="Times New Roman" w:cs="Times New Roman"/>
                <w:sz w:val="28"/>
                <w:szCs w:val="28"/>
              </w:rPr>
            </w:pPr>
          </w:p>
        </w:tc>
        <w:tc>
          <w:tcPr>
            <w:tcW w:w="4656"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6.   По  результатам  голосования  конкурсная  комиссия  рекомендует  </w:t>
      </w:r>
      <w:proofErr w:type="gramStart"/>
      <w:r w:rsidRPr="00A218A2">
        <w:rPr>
          <w:rFonts w:ascii="Times New Roman" w:hAnsi="Times New Roman" w:cs="Times New Roman"/>
          <w:sz w:val="28"/>
          <w:szCs w:val="28"/>
        </w:rPr>
        <w:t>к</w:t>
      </w:r>
      <w:proofErr w:type="gramEnd"/>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включению в кадровый резерв государственного органа следующих кандидатов</w:t>
      </w:r>
    </w:p>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22"/>
        <w:gridCol w:w="4656"/>
      </w:tblGrid>
      <w:tr w:rsidR="00A218A2" w:rsidRPr="00A218A2">
        <w:tc>
          <w:tcPr>
            <w:tcW w:w="4422"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 рекомендованного к включению в кадровый резерв государственного органа</w:t>
            </w:r>
          </w:p>
        </w:tc>
        <w:tc>
          <w:tcPr>
            <w:tcW w:w="4656"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Группа должностей государственной гражданской службы Российской Федерации</w:t>
            </w:r>
          </w:p>
        </w:tc>
      </w:tr>
      <w:tr w:rsidR="00A218A2" w:rsidRPr="00A218A2">
        <w:tc>
          <w:tcPr>
            <w:tcW w:w="4422" w:type="dxa"/>
          </w:tcPr>
          <w:p w:rsidR="00A218A2" w:rsidRPr="00A218A2" w:rsidRDefault="00A218A2">
            <w:pPr>
              <w:pStyle w:val="ConsPlusNormal"/>
              <w:rPr>
                <w:rFonts w:ascii="Times New Roman" w:hAnsi="Times New Roman" w:cs="Times New Roman"/>
                <w:sz w:val="28"/>
                <w:szCs w:val="28"/>
              </w:rPr>
            </w:pPr>
          </w:p>
        </w:tc>
        <w:tc>
          <w:tcPr>
            <w:tcW w:w="4656"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7.  В  заседании  конкурсной  комиссии  не  участвовали следующие члены</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комиссии</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Председатель конкурсной комиссии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Заместители председателя</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конкурсной комиссии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lastRenderedPageBreak/>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Секретарь конкурсной комиссии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Независимые эксперты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Представители</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общественного совета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Другие члены</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конкурсной комиссии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right"/>
        <w:outlineLvl w:val="1"/>
        <w:rPr>
          <w:rFonts w:ascii="Times New Roman" w:hAnsi="Times New Roman" w:cs="Times New Roman"/>
          <w:sz w:val="28"/>
          <w:szCs w:val="28"/>
        </w:rPr>
      </w:pPr>
      <w:r w:rsidRPr="00A218A2">
        <w:rPr>
          <w:rFonts w:ascii="Times New Roman" w:hAnsi="Times New Roman" w:cs="Times New Roman"/>
          <w:sz w:val="28"/>
          <w:szCs w:val="28"/>
        </w:rPr>
        <w:t>Приложение N 5</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к единой методике проведения</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конкурсов на замещение вакантных</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 xml:space="preserve">должностей </w:t>
      </w:r>
      <w:proofErr w:type="gramStart"/>
      <w:r w:rsidRPr="00A218A2">
        <w:rPr>
          <w:rFonts w:ascii="Times New Roman" w:hAnsi="Times New Roman" w:cs="Times New Roman"/>
          <w:sz w:val="28"/>
          <w:szCs w:val="28"/>
        </w:rPr>
        <w:t>государственной</w:t>
      </w:r>
      <w:proofErr w:type="gramEnd"/>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гражданской службы Российской</w:t>
      </w:r>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 xml:space="preserve">Федерации и включение в </w:t>
      </w:r>
      <w:proofErr w:type="gramStart"/>
      <w:r w:rsidRPr="00A218A2">
        <w:rPr>
          <w:rFonts w:ascii="Times New Roman" w:hAnsi="Times New Roman" w:cs="Times New Roman"/>
          <w:sz w:val="28"/>
          <w:szCs w:val="28"/>
        </w:rPr>
        <w:t>кадровый</w:t>
      </w:r>
      <w:proofErr w:type="gramEnd"/>
    </w:p>
    <w:p w:rsidR="00A218A2" w:rsidRPr="00A218A2" w:rsidRDefault="00A218A2">
      <w:pPr>
        <w:pStyle w:val="ConsPlusNormal"/>
        <w:jc w:val="right"/>
        <w:rPr>
          <w:rFonts w:ascii="Times New Roman" w:hAnsi="Times New Roman" w:cs="Times New Roman"/>
          <w:sz w:val="28"/>
          <w:szCs w:val="28"/>
        </w:rPr>
      </w:pPr>
      <w:r w:rsidRPr="00A218A2">
        <w:rPr>
          <w:rFonts w:ascii="Times New Roman" w:hAnsi="Times New Roman" w:cs="Times New Roman"/>
          <w:sz w:val="28"/>
          <w:szCs w:val="28"/>
        </w:rPr>
        <w:t>резерв государственных органов</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bookmarkStart w:id="6" w:name="P481"/>
      <w:bookmarkEnd w:id="6"/>
      <w:r w:rsidRPr="00A218A2">
        <w:rPr>
          <w:rFonts w:ascii="Times New Roman" w:hAnsi="Times New Roman" w:cs="Times New Roman"/>
          <w:sz w:val="28"/>
          <w:szCs w:val="28"/>
        </w:rPr>
        <w:t xml:space="preserve">                                 ПРОТОКОЛ</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заседания конкурсной комиссии</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 результатам конкурса на включение в кадровый резерв</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lastRenderedPageBreak/>
        <w:t xml:space="preserve">                          государственного органа</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(наименование государственного органа)</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 _________________________ 20__ г.</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(дата проведения конкурса)</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1. Присутствовало на заседании _______ из ___________ членов </w:t>
      </w:r>
      <w:proofErr w:type="gramStart"/>
      <w:r w:rsidRPr="00A218A2">
        <w:rPr>
          <w:rFonts w:ascii="Times New Roman" w:hAnsi="Times New Roman" w:cs="Times New Roman"/>
          <w:sz w:val="28"/>
          <w:szCs w:val="28"/>
        </w:rPr>
        <w:t>конкурсной</w:t>
      </w:r>
      <w:proofErr w:type="gramEnd"/>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комиссии</w:t>
      </w:r>
    </w:p>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32"/>
        <w:gridCol w:w="4139"/>
      </w:tblGrid>
      <w:tr w:rsidR="00A218A2" w:rsidRPr="00A218A2">
        <w:tc>
          <w:tcPr>
            <w:tcW w:w="4932"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члена конкурсной комиссии, присутствовавшего на заседании конкурсной комиссии</w:t>
            </w:r>
          </w:p>
        </w:tc>
        <w:tc>
          <w:tcPr>
            <w:tcW w:w="4139"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Должность</w:t>
            </w:r>
          </w:p>
        </w:tc>
      </w:tr>
      <w:tr w:rsidR="00A218A2" w:rsidRPr="00A218A2">
        <w:tc>
          <w:tcPr>
            <w:tcW w:w="4932" w:type="dxa"/>
          </w:tcPr>
          <w:p w:rsidR="00A218A2" w:rsidRPr="00A218A2" w:rsidRDefault="00A218A2">
            <w:pPr>
              <w:pStyle w:val="ConsPlusNormal"/>
              <w:rPr>
                <w:rFonts w:ascii="Times New Roman" w:hAnsi="Times New Roman" w:cs="Times New Roman"/>
                <w:sz w:val="28"/>
                <w:szCs w:val="28"/>
              </w:rPr>
            </w:pPr>
          </w:p>
        </w:tc>
        <w:tc>
          <w:tcPr>
            <w:tcW w:w="4139" w:type="dxa"/>
          </w:tcPr>
          <w:p w:rsidR="00A218A2" w:rsidRPr="00A218A2" w:rsidRDefault="00A218A2">
            <w:pPr>
              <w:pStyle w:val="ConsPlusNormal"/>
              <w:rPr>
                <w:rFonts w:ascii="Times New Roman" w:hAnsi="Times New Roman" w:cs="Times New Roman"/>
                <w:sz w:val="28"/>
                <w:szCs w:val="28"/>
              </w:rPr>
            </w:pPr>
          </w:p>
        </w:tc>
      </w:tr>
      <w:tr w:rsidR="00A218A2" w:rsidRPr="00A218A2">
        <w:tc>
          <w:tcPr>
            <w:tcW w:w="4932" w:type="dxa"/>
          </w:tcPr>
          <w:p w:rsidR="00A218A2" w:rsidRPr="00A218A2" w:rsidRDefault="00A218A2">
            <w:pPr>
              <w:pStyle w:val="ConsPlusNormal"/>
              <w:rPr>
                <w:rFonts w:ascii="Times New Roman" w:hAnsi="Times New Roman" w:cs="Times New Roman"/>
                <w:sz w:val="28"/>
                <w:szCs w:val="28"/>
              </w:rPr>
            </w:pPr>
          </w:p>
        </w:tc>
        <w:tc>
          <w:tcPr>
            <w:tcW w:w="4139" w:type="dxa"/>
          </w:tcPr>
          <w:p w:rsidR="00A218A2" w:rsidRPr="00A218A2" w:rsidRDefault="00A218A2">
            <w:pPr>
              <w:pStyle w:val="ConsPlusNormal"/>
              <w:rPr>
                <w:rFonts w:ascii="Times New Roman" w:hAnsi="Times New Roman" w:cs="Times New Roman"/>
                <w:sz w:val="28"/>
                <w:szCs w:val="28"/>
              </w:rPr>
            </w:pPr>
          </w:p>
        </w:tc>
      </w:tr>
      <w:tr w:rsidR="00A218A2" w:rsidRPr="00A218A2">
        <w:tc>
          <w:tcPr>
            <w:tcW w:w="4932" w:type="dxa"/>
          </w:tcPr>
          <w:p w:rsidR="00A218A2" w:rsidRPr="00A218A2" w:rsidRDefault="00A218A2">
            <w:pPr>
              <w:pStyle w:val="ConsPlusNormal"/>
              <w:rPr>
                <w:rFonts w:ascii="Times New Roman" w:hAnsi="Times New Roman" w:cs="Times New Roman"/>
                <w:sz w:val="28"/>
                <w:szCs w:val="28"/>
              </w:rPr>
            </w:pPr>
          </w:p>
        </w:tc>
        <w:tc>
          <w:tcPr>
            <w:tcW w:w="4139"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2.  Проведен  конкурс  на  включение в кадровый резерв </w:t>
      </w:r>
      <w:proofErr w:type="gramStart"/>
      <w:r w:rsidRPr="00A218A2">
        <w:rPr>
          <w:rFonts w:ascii="Times New Roman" w:hAnsi="Times New Roman" w:cs="Times New Roman"/>
          <w:sz w:val="28"/>
          <w:szCs w:val="28"/>
        </w:rPr>
        <w:t>государственного</w:t>
      </w:r>
      <w:proofErr w:type="gramEnd"/>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органа  по  следующей  группе должностей государственной гражданской службы</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Российской Федерации</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(наименование группы должностей)</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3. Результаты рейтинговой оценки кандидатов</w:t>
      </w:r>
    </w:p>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82"/>
        <w:gridCol w:w="1834"/>
        <w:gridCol w:w="3106"/>
      </w:tblGrid>
      <w:tr w:rsidR="00A218A2" w:rsidRPr="00A218A2">
        <w:tc>
          <w:tcPr>
            <w:tcW w:w="4082"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w:t>
            </w:r>
          </w:p>
        </w:tc>
        <w:tc>
          <w:tcPr>
            <w:tcW w:w="1834"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Итоговый балл</w:t>
            </w:r>
          </w:p>
        </w:tc>
        <w:tc>
          <w:tcPr>
            <w:tcW w:w="3106"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Место в рейтинге (в порядке убывания)</w:t>
            </w:r>
          </w:p>
        </w:tc>
      </w:tr>
      <w:tr w:rsidR="00A218A2" w:rsidRPr="00A218A2">
        <w:tc>
          <w:tcPr>
            <w:tcW w:w="4082" w:type="dxa"/>
          </w:tcPr>
          <w:p w:rsidR="00A218A2" w:rsidRPr="00A218A2" w:rsidRDefault="00A218A2">
            <w:pPr>
              <w:pStyle w:val="ConsPlusNormal"/>
              <w:rPr>
                <w:rFonts w:ascii="Times New Roman" w:hAnsi="Times New Roman" w:cs="Times New Roman"/>
                <w:sz w:val="28"/>
                <w:szCs w:val="28"/>
              </w:rPr>
            </w:pPr>
          </w:p>
        </w:tc>
        <w:tc>
          <w:tcPr>
            <w:tcW w:w="1834" w:type="dxa"/>
          </w:tcPr>
          <w:p w:rsidR="00A218A2" w:rsidRPr="00A218A2" w:rsidRDefault="00A218A2">
            <w:pPr>
              <w:pStyle w:val="ConsPlusNormal"/>
              <w:rPr>
                <w:rFonts w:ascii="Times New Roman" w:hAnsi="Times New Roman" w:cs="Times New Roman"/>
                <w:sz w:val="28"/>
                <w:szCs w:val="28"/>
              </w:rPr>
            </w:pPr>
          </w:p>
        </w:tc>
        <w:tc>
          <w:tcPr>
            <w:tcW w:w="3106" w:type="dxa"/>
          </w:tcPr>
          <w:p w:rsidR="00A218A2" w:rsidRPr="00A218A2" w:rsidRDefault="00A218A2">
            <w:pPr>
              <w:pStyle w:val="ConsPlusNormal"/>
              <w:rPr>
                <w:rFonts w:ascii="Times New Roman" w:hAnsi="Times New Roman" w:cs="Times New Roman"/>
                <w:sz w:val="28"/>
                <w:szCs w:val="28"/>
              </w:rPr>
            </w:pPr>
          </w:p>
        </w:tc>
      </w:tr>
      <w:tr w:rsidR="00A218A2" w:rsidRPr="00A218A2">
        <w:tc>
          <w:tcPr>
            <w:tcW w:w="4082" w:type="dxa"/>
          </w:tcPr>
          <w:p w:rsidR="00A218A2" w:rsidRPr="00A218A2" w:rsidRDefault="00A218A2">
            <w:pPr>
              <w:pStyle w:val="ConsPlusNormal"/>
              <w:rPr>
                <w:rFonts w:ascii="Times New Roman" w:hAnsi="Times New Roman" w:cs="Times New Roman"/>
                <w:sz w:val="28"/>
                <w:szCs w:val="28"/>
              </w:rPr>
            </w:pPr>
          </w:p>
        </w:tc>
        <w:tc>
          <w:tcPr>
            <w:tcW w:w="1834" w:type="dxa"/>
          </w:tcPr>
          <w:p w:rsidR="00A218A2" w:rsidRPr="00A218A2" w:rsidRDefault="00A218A2">
            <w:pPr>
              <w:pStyle w:val="ConsPlusNormal"/>
              <w:rPr>
                <w:rFonts w:ascii="Times New Roman" w:hAnsi="Times New Roman" w:cs="Times New Roman"/>
                <w:sz w:val="28"/>
                <w:szCs w:val="28"/>
              </w:rPr>
            </w:pPr>
          </w:p>
        </w:tc>
        <w:tc>
          <w:tcPr>
            <w:tcW w:w="3106" w:type="dxa"/>
          </w:tcPr>
          <w:p w:rsidR="00A218A2" w:rsidRPr="00A218A2" w:rsidRDefault="00A218A2">
            <w:pPr>
              <w:pStyle w:val="ConsPlusNormal"/>
              <w:rPr>
                <w:rFonts w:ascii="Times New Roman" w:hAnsi="Times New Roman" w:cs="Times New Roman"/>
                <w:sz w:val="28"/>
                <w:szCs w:val="28"/>
              </w:rPr>
            </w:pPr>
          </w:p>
        </w:tc>
      </w:tr>
      <w:tr w:rsidR="00A218A2" w:rsidRPr="00A218A2">
        <w:tc>
          <w:tcPr>
            <w:tcW w:w="4082" w:type="dxa"/>
          </w:tcPr>
          <w:p w:rsidR="00A218A2" w:rsidRPr="00A218A2" w:rsidRDefault="00A218A2">
            <w:pPr>
              <w:pStyle w:val="ConsPlusNormal"/>
              <w:rPr>
                <w:rFonts w:ascii="Times New Roman" w:hAnsi="Times New Roman" w:cs="Times New Roman"/>
                <w:sz w:val="28"/>
                <w:szCs w:val="28"/>
              </w:rPr>
            </w:pPr>
          </w:p>
        </w:tc>
        <w:tc>
          <w:tcPr>
            <w:tcW w:w="1834" w:type="dxa"/>
          </w:tcPr>
          <w:p w:rsidR="00A218A2" w:rsidRPr="00A218A2" w:rsidRDefault="00A218A2">
            <w:pPr>
              <w:pStyle w:val="ConsPlusNormal"/>
              <w:rPr>
                <w:rFonts w:ascii="Times New Roman" w:hAnsi="Times New Roman" w:cs="Times New Roman"/>
                <w:sz w:val="28"/>
                <w:szCs w:val="28"/>
              </w:rPr>
            </w:pPr>
          </w:p>
        </w:tc>
        <w:tc>
          <w:tcPr>
            <w:tcW w:w="3106"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4.  Результаты  голосования  по  определению кандидата (кандидатов) </w:t>
      </w:r>
      <w:proofErr w:type="gramStart"/>
      <w:r w:rsidRPr="00A218A2">
        <w:rPr>
          <w:rFonts w:ascii="Times New Roman" w:hAnsi="Times New Roman" w:cs="Times New Roman"/>
          <w:sz w:val="28"/>
          <w:szCs w:val="28"/>
        </w:rPr>
        <w:t>для</w:t>
      </w:r>
      <w:proofErr w:type="gramEnd"/>
    </w:p>
    <w:p w:rsidR="00A218A2" w:rsidRPr="00A218A2" w:rsidRDefault="00A218A2">
      <w:pPr>
        <w:pStyle w:val="ConsPlusNonformat"/>
        <w:jc w:val="both"/>
        <w:rPr>
          <w:rFonts w:ascii="Times New Roman" w:hAnsi="Times New Roman" w:cs="Times New Roman"/>
          <w:sz w:val="28"/>
          <w:szCs w:val="28"/>
        </w:rPr>
      </w:pPr>
      <w:proofErr w:type="gramStart"/>
      <w:r w:rsidRPr="00A218A2">
        <w:rPr>
          <w:rFonts w:ascii="Times New Roman" w:hAnsi="Times New Roman" w:cs="Times New Roman"/>
          <w:sz w:val="28"/>
          <w:szCs w:val="28"/>
        </w:rPr>
        <w:t>включения   в  кадровый  резерв  государственного  органа  (заполняется  по</w:t>
      </w:r>
      <w:proofErr w:type="gramEnd"/>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кандидатам, получившим по итогам оценки не менее 50 процентов </w:t>
      </w:r>
      <w:proofErr w:type="gramStart"/>
      <w:r w:rsidRPr="00A218A2">
        <w:rPr>
          <w:rFonts w:ascii="Times New Roman" w:hAnsi="Times New Roman" w:cs="Times New Roman"/>
          <w:sz w:val="28"/>
          <w:szCs w:val="28"/>
        </w:rPr>
        <w:t>максимального</w:t>
      </w:r>
      <w:proofErr w:type="gramEnd"/>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балла)</w:t>
      </w:r>
    </w:p>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39"/>
        <w:gridCol w:w="1531"/>
        <w:gridCol w:w="1810"/>
        <w:gridCol w:w="1958"/>
      </w:tblGrid>
      <w:tr w:rsidR="00A218A2" w:rsidRPr="00A218A2">
        <w:tc>
          <w:tcPr>
            <w:tcW w:w="9038" w:type="dxa"/>
            <w:gridSpan w:val="4"/>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w:t>
            </w:r>
          </w:p>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 занявшего первое место в рейтинге)</w:t>
            </w:r>
          </w:p>
        </w:tc>
      </w:tr>
      <w:tr w:rsidR="00A218A2" w:rsidRPr="00A218A2">
        <w:tc>
          <w:tcPr>
            <w:tcW w:w="3739"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члена конкурсной комиссии</w:t>
            </w:r>
          </w:p>
        </w:tc>
        <w:tc>
          <w:tcPr>
            <w:tcW w:w="5299" w:type="dxa"/>
            <w:gridSpan w:val="3"/>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Голосование</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"за"</w:t>
            </w:r>
          </w:p>
        </w:tc>
        <w:tc>
          <w:tcPr>
            <w:tcW w:w="1810"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"против"</w:t>
            </w:r>
          </w:p>
        </w:tc>
        <w:tc>
          <w:tcPr>
            <w:tcW w:w="1958"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"воздержался"</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Итого</w:t>
            </w: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39"/>
        <w:gridCol w:w="1531"/>
        <w:gridCol w:w="1810"/>
        <w:gridCol w:w="1958"/>
      </w:tblGrid>
      <w:tr w:rsidR="00A218A2" w:rsidRPr="00A218A2">
        <w:tc>
          <w:tcPr>
            <w:tcW w:w="9038" w:type="dxa"/>
            <w:gridSpan w:val="4"/>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w:t>
            </w:r>
          </w:p>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 занявшего второе место в рейтинге)</w:t>
            </w:r>
          </w:p>
        </w:tc>
      </w:tr>
      <w:tr w:rsidR="00A218A2" w:rsidRPr="00A218A2">
        <w:tc>
          <w:tcPr>
            <w:tcW w:w="3739"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члена конкурсной комиссии</w:t>
            </w:r>
          </w:p>
        </w:tc>
        <w:tc>
          <w:tcPr>
            <w:tcW w:w="5299" w:type="dxa"/>
            <w:gridSpan w:val="3"/>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Голосование</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"за"</w:t>
            </w:r>
          </w:p>
        </w:tc>
        <w:tc>
          <w:tcPr>
            <w:tcW w:w="1810"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"против"</w:t>
            </w:r>
          </w:p>
        </w:tc>
        <w:tc>
          <w:tcPr>
            <w:tcW w:w="1958"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"воздержался"</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Итого</w:t>
            </w: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39"/>
        <w:gridCol w:w="1531"/>
        <w:gridCol w:w="1810"/>
        <w:gridCol w:w="1958"/>
      </w:tblGrid>
      <w:tr w:rsidR="00A218A2" w:rsidRPr="00A218A2">
        <w:tc>
          <w:tcPr>
            <w:tcW w:w="9038" w:type="dxa"/>
            <w:gridSpan w:val="4"/>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w:t>
            </w:r>
          </w:p>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 занявшего третье место в рейтинге)</w:t>
            </w:r>
          </w:p>
        </w:tc>
      </w:tr>
      <w:tr w:rsidR="00A218A2" w:rsidRPr="00A218A2">
        <w:tc>
          <w:tcPr>
            <w:tcW w:w="3739"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lastRenderedPageBreak/>
              <w:t>Фамилия, имя, отчество члена конкурсной комиссии</w:t>
            </w:r>
          </w:p>
        </w:tc>
        <w:tc>
          <w:tcPr>
            <w:tcW w:w="5299" w:type="dxa"/>
            <w:gridSpan w:val="3"/>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Голосование</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"за"</w:t>
            </w:r>
          </w:p>
        </w:tc>
        <w:tc>
          <w:tcPr>
            <w:tcW w:w="1810"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"против"</w:t>
            </w:r>
          </w:p>
        </w:tc>
        <w:tc>
          <w:tcPr>
            <w:tcW w:w="1958"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"воздержался"</w:t>
            </w: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r w:rsidR="00A218A2" w:rsidRPr="00A218A2">
        <w:tc>
          <w:tcPr>
            <w:tcW w:w="3739" w:type="dxa"/>
          </w:tcPr>
          <w:p w:rsidR="00A218A2" w:rsidRPr="00A218A2" w:rsidRDefault="00A218A2">
            <w:pPr>
              <w:pStyle w:val="ConsPlusNormal"/>
              <w:rPr>
                <w:rFonts w:ascii="Times New Roman" w:hAnsi="Times New Roman" w:cs="Times New Roman"/>
                <w:sz w:val="28"/>
                <w:szCs w:val="28"/>
              </w:rPr>
            </w:pPr>
            <w:r w:rsidRPr="00A218A2">
              <w:rPr>
                <w:rFonts w:ascii="Times New Roman" w:hAnsi="Times New Roman" w:cs="Times New Roman"/>
                <w:sz w:val="28"/>
                <w:szCs w:val="28"/>
              </w:rPr>
              <w:t>Итого</w:t>
            </w:r>
          </w:p>
        </w:tc>
        <w:tc>
          <w:tcPr>
            <w:tcW w:w="1531" w:type="dxa"/>
          </w:tcPr>
          <w:p w:rsidR="00A218A2" w:rsidRPr="00A218A2" w:rsidRDefault="00A218A2">
            <w:pPr>
              <w:pStyle w:val="ConsPlusNormal"/>
              <w:rPr>
                <w:rFonts w:ascii="Times New Roman" w:hAnsi="Times New Roman" w:cs="Times New Roman"/>
                <w:sz w:val="28"/>
                <w:szCs w:val="28"/>
              </w:rPr>
            </w:pPr>
          </w:p>
        </w:tc>
        <w:tc>
          <w:tcPr>
            <w:tcW w:w="1810" w:type="dxa"/>
          </w:tcPr>
          <w:p w:rsidR="00A218A2" w:rsidRPr="00A218A2" w:rsidRDefault="00A218A2">
            <w:pPr>
              <w:pStyle w:val="ConsPlusNormal"/>
              <w:rPr>
                <w:rFonts w:ascii="Times New Roman" w:hAnsi="Times New Roman" w:cs="Times New Roman"/>
                <w:sz w:val="28"/>
                <w:szCs w:val="28"/>
              </w:rPr>
            </w:pPr>
          </w:p>
        </w:tc>
        <w:tc>
          <w:tcPr>
            <w:tcW w:w="1958"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Комментарии к результатам голосования (при необходимости)</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5. По результатам голосования конкурсная комиссия определяет следующего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кандидата  (кандидатов)  для  включения  в кадровый резерв государственного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органа</w:t>
      </w:r>
    </w:p>
    <w:p w:rsidR="00A218A2" w:rsidRPr="00A218A2" w:rsidRDefault="00A218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195"/>
        <w:gridCol w:w="4876"/>
      </w:tblGrid>
      <w:tr w:rsidR="00A218A2" w:rsidRPr="00A218A2">
        <w:tc>
          <w:tcPr>
            <w:tcW w:w="4195"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Фамилия, имя, отчество кандидата, признанного победителем</w:t>
            </w:r>
          </w:p>
        </w:tc>
        <w:tc>
          <w:tcPr>
            <w:tcW w:w="4876" w:type="dxa"/>
          </w:tcPr>
          <w:p w:rsidR="00A218A2" w:rsidRPr="00A218A2" w:rsidRDefault="00A218A2">
            <w:pPr>
              <w:pStyle w:val="ConsPlusNormal"/>
              <w:jc w:val="center"/>
              <w:rPr>
                <w:rFonts w:ascii="Times New Roman" w:hAnsi="Times New Roman" w:cs="Times New Roman"/>
                <w:sz w:val="28"/>
                <w:szCs w:val="28"/>
              </w:rPr>
            </w:pPr>
            <w:r w:rsidRPr="00A218A2">
              <w:rPr>
                <w:rFonts w:ascii="Times New Roman" w:hAnsi="Times New Roman" w:cs="Times New Roman"/>
                <w:sz w:val="28"/>
                <w:szCs w:val="28"/>
              </w:rPr>
              <w:t>Группа должностей государственной гражданской службы Российской Федерации</w:t>
            </w:r>
          </w:p>
        </w:tc>
      </w:tr>
      <w:tr w:rsidR="00A218A2" w:rsidRPr="00A218A2">
        <w:tc>
          <w:tcPr>
            <w:tcW w:w="4195" w:type="dxa"/>
          </w:tcPr>
          <w:p w:rsidR="00A218A2" w:rsidRPr="00A218A2" w:rsidRDefault="00A218A2">
            <w:pPr>
              <w:pStyle w:val="ConsPlusNormal"/>
              <w:rPr>
                <w:rFonts w:ascii="Times New Roman" w:hAnsi="Times New Roman" w:cs="Times New Roman"/>
                <w:sz w:val="28"/>
                <w:szCs w:val="28"/>
              </w:rPr>
            </w:pPr>
          </w:p>
        </w:tc>
        <w:tc>
          <w:tcPr>
            <w:tcW w:w="4876" w:type="dxa"/>
          </w:tcPr>
          <w:p w:rsidR="00A218A2" w:rsidRPr="00A218A2" w:rsidRDefault="00A218A2">
            <w:pPr>
              <w:pStyle w:val="ConsPlusNormal"/>
              <w:rPr>
                <w:rFonts w:ascii="Times New Roman" w:hAnsi="Times New Roman" w:cs="Times New Roman"/>
                <w:sz w:val="28"/>
                <w:szCs w:val="28"/>
              </w:rPr>
            </w:pPr>
          </w:p>
        </w:tc>
      </w:tr>
    </w:tbl>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6.  В  заседании  конкурсной  комиссии  не  участвовали следующие члены</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комиссии</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___________________________________________________________________________</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Председатель конкурсной комиссии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lastRenderedPageBreak/>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Заместители председателя</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конкурсной комиссии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Секретарь конкурсной комиссии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Независимые эксперты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Представители</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общественного совета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Другие члены</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конкурсной комиссии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___________  ________________________</w:t>
      </w:r>
    </w:p>
    <w:p w:rsidR="00A218A2" w:rsidRPr="00A218A2" w:rsidRDefault="00A218A2">
      <w:pPr>
        <w:pStyle w:val="ConsPlusNonformat"/>
        <w:jc w:val="both"/>
        <w:rPr>
          <w:rFonts w:ascii="Times New Roman" w:hAnsi="Times New Roman" w:cs="Times New Roman"/>
          <w:sz w:val="28"/>
          <w:szCs w:val="28"/>
        </w:rPr>
      </w:pPr>
      <w:r w:rsidRPr="00A218A2">
        <w:rPr>
          <w:rFonts w:ascii="Times New Roman" w:hAnsi="Times New Roman" w:cs="Times New Roman"/>
          <w:sz w:val="28"/>
          <w:szCs w:val="28"/>
        </w:rPr>
        <w:t xml:space="preserve">                                       (подпись)   (фамилия, имя, отчество)</w:t>
      </w: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jc w:val="both"/>
        <w:rPr>
          <w:rFonts w:ascii="Times New Roman" w:hAnsi="Times New Roman" w:cs="Times New Roman"/>
          <w:sz w:val="28"/>
          <w:szCs w:val="28"/>
        </w:rPr>
      </w:pPr>
    </w:p>
    <w:p w:rsidR="00A218A2" w:rsidRPr="00A218A2" w:rsidRDefault="00A218A2">
      <w:pPr>
        <w:pStyle w:val="ConsPlusNormal"/>
        <w:pBdr>
          <w:top w:val="single" w:sz="6" w:space="0" w:color="auto"/>
        </w:pBdr>
        <w:spacing w:before="100" w:after="100"/>
        <w:jc w:val="both"/>
        <w:rPr>
          <w:rFonts w:ascii="Times New Roman" w:hAnsi="Times New Roman" w:cs="Times New Roman"/>
          <w:sz w:val="28"/>
          <w:szCs w:val="28"/>
        </w:rPr>
      </w:pPr>
    </w:p>
    <w:p w:rsidR="00D43ED4" w:rsidRPr="00A218A2" w:rsidRDefault="00D43ED4">
      <w:pPr>
        <w:rPr>
          <w:rFonts w:ascii="Times New Roman" w:hAnsi="Times New Roman" w:cs="Times New Roman"/>
          <w:sz w:val="28"/>
          <w:szCs w:val="28"/>
        </w:rPr>
      </w:pPr>
    </w:p>
    <w:sectPr w:rsidR="00D43ED4" w:rsidRPr="00A218A2" w:rsidSect="008262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218A2"/>
    <w:rsid w:val="003E6B47"/>
    <w:rsid w:val="00A218A2"/>
    <w:rsid w:val="00D43E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E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18A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218A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218A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218A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8B7330C4FB5AFCF8B4F85F22A8F43037B03B8A941EFDC4A6681B70F5FB543AAAEA866A2A13A57F0L9P7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B8B7330C4FB5AFCF8B4F85F22A8F43037B0CBBAF40E8DC4A6681B70F5FB543AAAEA866A2A13A56F2L9P7N" TargetMode="External"/><Relationship Id="rId12" Type="http://schemas.openxmlformats.org/officeDocument/2006/relationships/hyperlink" Target="consultantplus://offline/ref=B8B7330C4FB5AFCF8B4F85F22A8F43037B03BBAF49B88B4837D4B9L0P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8B7330C4FB5AFCF8B4F85F22A8F43037B0CBBAF40E8DC4A6681B70F5FB543AAAEA866A2A13A56F6L9P7N" TargetMode="External"/><Relationship Id="rId11" Type="http://schemas.openxmlformats.org/officeDocument/2006/relationships/hyperlink" Target="consultantplus://offline/ref=B8B7330C4FB5AFCF8B4F85F22A8F43037B03BBAF49B88B4837D4B9L0PAN" TargetMode="External"/><Relationship Id="rId5" Type="http://schemas.openxmlformats.org/officeDocument/2006/relationships/hyperlink" Target="consultantplus://offline/ref=B8B7330C4FB5AFCF8B4F85F22A8F43037B0CBBAF40EEDC4A6681B70F5FB543AAAEA866A2A13A56F1L9P3N" TargetMode="External"/><Relationship Id="rId10" Type="http://schemas.openxmlformats.org/officeDocument/2006/relationships/hyperlink" Target="consultantplus://offline/ref=B8B7330C4FB5AFCF8B4F85F22A8F43037B03BBAF49B88B4837D4B9L0PAN" TargetMode="External"/><Relationship Id="rId4" Type="http://schemas.openxmlformats.org/officeDocument/2006/relationships/hyperlink" Target="http://www.consultant.ru" TargetMode="External"/><Relationship Id="rId9" Type="http://schemas.openxmlformats.org/officeDocument/2006/relationships/hyperlink" Target="consultantplus://offline/ref=B8B7330C4FB5AFCF8B4F85F22A8F43037B0CBBAF40E8DC4A6681B70F5FB543AAAEA866LAP7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5934</Words>
  <Characters>33828</Characters>
  <Application>Microsoft Office Word</Application>
  <DocSecurity>0</DocSecurity>
  <Lines>281</Lines>
  <Paragraphs>79</Paragraphs>
  <ScaleCrop>false</ScaleCrop>
  <Company>Reanimator Extreme Edition</Company>
  <LinksUpToDate>false</LinksUpToDate>
  <CharactersWithSpaces>39683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ilez</dc:creator>
  <cp:lastModifiedBy>ilez</cp:lastModifiedBy>
  <cp:revision>1</cp:revision>
  <dcterms:created xsi:type="dcterms:W3CDTF">2018-05-15T13:15:00Z</dcterms:created>
  <dcterms:modified xsi:type="dcterms:W3CDTF">2018-05-15T13:19:00Z</dcterms:modified>
</cp:coreProperties>
</file>