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1C6" w:rsidRDefault="001731C6">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1731C6" w:rsidRDefault="001731C6">
      <w:pPr>
        <w:pStyle w:val="ConsPlusNormal"/>
        <w:ind w:firstLine="540"/>
        <w:jc w:val="both"/>
        <w:outlineLvl w:val="0"/>
      </w:pPr>
    </w:p>
    <w:p w:rsidR="001731C6" w:rsidRDefault="001731C6">
      <w:pPr>
        <w:pStyle w:val="ConsPlusTitle"/>
        <w:jc w:val="center"/>
      </w:pPr>
      <w:bookmarkStart w:id="0" w:name="_GoBack"/>
      <w:r>
        <w:t>ПРАВО НЕСОВЕРШЕННОЛЕТНИХ ДЕТЕЙ НА СОВМЕСТНОЕ ПРОЖИВАНИЕ</w:t>
      </w:r>
    </w:p>
    <w:p w:rsidR="001731C6" w:rsidRDefault="001731C6">
      <w:pPr>
        <w:pStyle w:val="ConsPlusTitle"/>
        <w:jc w:val="center"/>
      </w:pPr>
      <w:r>
        <w:t>СО СВОИМИ РОДИТЕЛЯМИ: ВОПРОСЫ РЕАЛИЗАЦИИ</w:t>
      </w:r>
    </w:p>
    <w:bookmarkEnd w:id="0"/>
    <w:p w:rsidR="001731C6" w:rsidRDefault="001731C6">
      <w:pPr>
        <w:pStyle w:val="ConsPlusTitle"/>
        <w:jc w:val="center"/>
      </w:pPr>
    </w:p>
    <w:p w:rsidR="001731C6" w:rsidRDefault="001731C6">
      <w:pPr>
        <w:pStyle w:val="ConsPlusTitle"/>
        <w:jc w:val="center"/>
      </w:pPr>
      <w:r>
        <w:t>Е.С. СЕЛИВАНОВА</w:t>
      </w:r>
    </w:p>
    <w:p w:rsidR="001731C6" w:rsidRDefault="001731C6">
      <w:pPr>
        <w:pStyle w:val="ConsPlusNormal"/>
        <w:ind w:firstLine="540"/>
        <w:jc w:val="both"/>
      </w:pPr>
    </w:p>
    <w:p w:rsidR="001731C6" w:rsidRDefault="001731C6">
      <w:pPr>
        <w:pStyle w:val="ConsPlusNormal"/>
        <w:ind w:firstLine="540"/>
        <w:jc w:val="both"/>
      </w:pPr>
      <w:r>
        <w:t>Селиванова Евгения Сергеевна, кандидат юридических наук, доцент, доцент кафедры гражданского права Южного федерального университета.</w:t>
      </w:r>
    </w:p>
    <w:p w:rsidR="001731C6" w:rsidRDefault="001731C6">
      <w:pPr>
        <w:pStyle w:val="ConsPlusNormal"/>
        <w:ind w:firstLine="540"/>
        <w:jc w:val="both"/>
      </w:pPr>
    </w:p>
    <w:p w:rsidR="001731C6" w:rsidRDefault="001731C6">
      <w:pPr>
        <w:pStyle w:val="ConsPlusNormal"/>
        <w:ind w:firstLine="540"/>
        <w:jc w:val="both"/>
      </w:pPr>
      <w:r>
        <w:t xml:space="preserve">В статье рассматриваются вопросы реализации права несовершеннолетних детей на совместное проживание со своими </w:t>
      </w:r>
      <w:proofErr w:type="gramStart"/>
      <w:r>
        <w:t>родителями</w:t>
      </w:r>
      <w:proofErr w:type="gramEnd"/>
      <w:r>
        <w:t xml:space="preserve"> и делается вывод о необходимости системного совершенствования норм гражданского, жилищного и семейного законодательства с целью формирования эффективного межотраслевого механизма реализации этого права.</w:t>
      </w:r>
    </w:p>
    <w:p w:rsidR="001731C6" w:rsidRDefault="001731C6">
      <w:pPr>
        <w:pStyle w:val="ConsPlusNormal"/>
        <w:ind w:firstLine="540"/>
        <w:jc w:val="both"/>
      </w:pPr>
    </w:p>
    <w:p w:rsidR="001731C6" w:rsidRDefault="001731C6">
      <w:pPr>
        <w:pStyle w:val="ConsPlusNormal"/>
        <w:ind w:firstLine="540"/>
        <w:jc w:val="both"/>
      </w:pPr>
      <w:r>
        <w:t>Ключевые слова: право на жилище, несовершеннолетние дети, родители, право пользования жилым помещением, совместное проживание, право собственности на жилое помещение, договор найма жилого помещения.</w:t>
      </w:r>
    </w:p>
    <w:p w:rsidR="001731C6" w:rsidRDefault="001731C6">
      <w:pPr>
        <w:pStyle w:val="ConsPlusNormal"/>
        <w:ind w:firstLine="540"/>
        <w:jc w:val="both"/>
      </w:pPr>
    </w:p>
    <w:p w:rsidR="001731C6" w:rsidRPr="001731C6" w:rsidRDefault="001731C6">
      <w:pPr>
        <w:pStyle w:val="ConsPlusNormal"/>
        <w:ind w:firstLine="540"/>
        <w:jc w:val="both"/>
        <w:rPr>
          <w:lang w:val="en-US"/>
        </w:rPr>
      </w:pPr>
      <w:r w:rsidRPr="001731C6">
        <w:rPr>
          <w:lang w:val="en-US"/>
        </w:rPr>
        <w:t>The Underage Children Right to Cohabit with their Parents: Implementation Issues</w:t>
      </w:r>
    </w:p>
    <w:p w:rsidR="001731C6" w:rsidRPr="001731C6" w:rsidRDefault="001731C6">
      <w:pPr>
        <w:pStyle w:val="ConsPlusNormal"/>
        <w:ind w:firstLine="540"/>
        <w:jc w:val="both"/>
        <w:rPr>
          <w:lang w:val="en-US"/>
        </w:rPr>
      </w:pPr>
      <w:r w:rsidRPr="001731C6">
        <w:rPr>
          <w:lang w:val="en-US"/>
        </w:rPr>
        <w:t>E.S. Selivanova</w:t>
      </w:r>
    </w:p>
    <w:p w:rsidR="001731C6" w:rsidRPr="001731C6" w:rsidRDefault="001731C6">
      <w:pPr>
        <w:pStyle w:val="ConsPlusNormal"/>
        <w:ind w:firstLine="540"/>
        <w:jc w:val="both"/>
        <w:rPr>
          <w:lang w:val="en-US"/>
        </w:rPr>
      </w:pPr>
    </w:p>
    <w:p w:rsidR="001731C6" w:rsidRPr="001731C6" w:rsidRDefault="001731C6">
      <w:pPr>
        <w:pStyle w:val="ConsPlusNormal"/>
        <w:ind w:firstLine="540"/>
        <w:jc w:val="both"/>
        <w:rPr>
          <w:lang w:val="en-US"/>
        </w:rPr>
      </w:pPr>
      <w:r w:rsidRPr="001731C6">
        <w:rPr>
          <w:lang w:val="en-US"/>
        </w:rPr>
        <w:t>Selivanova Evgenia Sergeevna, PhD, Associate Professor, Associate Professor of Civil Law Department of Southern Federal University.</w:t>
      </w:r>
    </w:p>
    <w:p w:rsidR="001731C6" w:rsidRPr="001731C6" w:rsidRDefault="001731C6">
      <w:pPr>
        <w:pStyle w:val="ConsPlusNormal"/>
        <w:ind w:firstLine="540"/>
        <w:jc w:val="both"/>
        <w:rPr>
          <w:lang w:val="en-US"/>
        </w:rPr>
      </w:pPr>
    </w:p>
    <w:p w:rsidR="001731C6" w:rsidRPr="001731C6" w:rsidRDefault="001731C6">
      <w:pPr>
        <w:pStyle w:val="ConsPlusNormal"/>
        <w:ind w:firstLine="540"/>
        <w:jc w:val="both"/>
        <w:rPr>
          <w:lang w:val="en-US"/>
        </w:rPr>
      </w:pPr>
      <w:r w:rsidRPr="001731C6">
        <w:rPr>
          <w:lang w:val="en-US"/>
        </w:rPr>
        <w:t>The article deals with the right of underage children to cohabit with their parents and concludes on the need of systematic improvement of norms of civil, housing and family law in order to create effective intersectoral mechanism for the implementation of this right.</w:t>
      </w:r>
    </w:p>
    <w:p w:rsidR="001731C6" w:rsidRPr="001731C6" w:rsidRDefault="001731C6">
      <w:pPr>
        <w:pStyle w:val="ConsPlusNormal"/>
        <w:ind w:firstLine="540"/>
        <w:jc w:val="both"/>
        <w:rPr>
          <w:lang w:val="en-US"/>
        </w:rPr>
      </w:pPr>
    </w:p>
    <w:p w:rsidR="001731C6" w:rsidRPr="001731C6" w:rsidRDefault="001731C6">
      <w:pPr>
        <w:pStyle w:val="ConsPlusNormal"/>
        <w:ind w:firstLine="540"/>
        <w:jc w:val="both"/>
        <w:rPr>
          <w:lang w:val="en-US"/>
        </w:rPr>
      </w:pPr>
      <w:r w:rsidRPr="001731C6">
        <w:rPr>
          <w:lang w:val="en-US"/>
        </w:rPr>
        <w:t>Key words: right to housing, underage children, parents, premises usage right, cohabitation, premises property rights, premises rent contract.</w:t>
      </w:r>
    </w:p>
    <w:p w:rsidR="001731C6" w:rsidRPr="001731C6" w:rsidRDefault="001731C6">
      <w:pPr>
        <w:pStyle w:val="ConsPlusNormal"/>
        <w:ind w:firstLine="540"/>
        <w:jc w:val="both"/>
        <w:rPr>
          <w:lang w:val="en-US"/>
        </w:rPr>
      </w:pPr>
    </w:p>
    <w:p w:rsidR="001731C6" w:rsidRDefault="001731C6">
      <w:pPr>
        <w:pStyle w:val="ConsPlusNormal"/>
        <w:ind w:firstLine="540"/>
        <w:jc w:val="both"/>
      </w:pPr>
      <w:r>
        <w:t xml:space="preserve">В </w:t>
      </w:r>
      <w:hyperlink r:id="rId6" w:history="1">
        <w:r>
          <w:rPr>
            <w:color w:val="0000FF"/>
          </w:rPr>
          <w:t>п. 1 ст. 40</w:t>
        </w:r>
      </w:hyperlink>
      <w:r>
        <w:t xml:space="preserve"> Конституции РФ провозглашено одно из важнейших социально-экономических прав граждан - право на жилище. Конституционное право граждан на жилище гарантирует в первую очередь стабильное пользование уже имеющимся у гражданина жилым помещением, а также возможность улучшить свои жилищные условия, в том числе при наличии необходимых оснований при содействии органов государственной власти и органов местного самоуправления. Право на жилище предоставлено всем гражданам России, в том числе и несовершеннолетним детям. Социальная уязвимость несовершеннолетних в силу их умственной и физической незрелости нашла отражение в особой регламентации их правового статуса и компенсируется наличием специального правового механизма реализации и защиты имущественных и неимущественных прав и интересов детей их законными представителями.</w:t>
      </w:r>
    </w:p>
    <w:p w:rsidR="001731C6" w:rsidRDefault="001731C6">
      <w:pPr>
        <w:pStyle w:val="ConsPlusNormal"/>
        <w:ind w:firstLine="540"/>
        <w:jc w:val="both"/>
      </w:pPr>
      <w:r>
        <w:t xml:space="preserve">Согласно Конституции РФ политика Российской Федерации как социального государства направлена на создание условий, обеспечивающих достойную жизнь и свободное развитие человека, в том числе путем государственной поддержки семьи, материнства, отцовства и детства </w:t>
      </w:r>
      <w:hyperlink r:id="rId7" w:history="1">
        <w:r>
          <w:rPr>
            <w:color w:val="0000FF"/>
          </w:rPr>
          <w:t>(ст. 7)</w:t>
        </w:r>
      </w:hyperlink>
      <w:r>
        <w:t>.</w:t>
      </w:r>
    </w:p>
    <w:p w:rsidR="001731C6" w:rsidRDefault="001731C6">
      <w:pPr>
        <w:pStyle w:val="ConsPlusNormal"/>
        <w:ind w:firstLine="540"/>
        <w:jc w:val="both"/>
      </w:pPr>
      <w:r>
        <w:t xml:space="preserve">В </w:t>
      </w:r>
      <w:hyperlink r:id="rId8" w:history="1">
        <w:r>
          <w:rPr>
            <w:color w:val="0000FF"/>
          </w:rPr>
          <w:t>ч. 2 ст. 38</w:t>
        </w:r>
      </w:hyperlink>
      <w:r>
        <w:t xml:space="preserve"> Конституции РФ закреплено, что забота о детях, их воспитание - равное право и обязанность родителей.</w:t>
      </w:r>
    </w:p>
    <w:p w:rsidR="001731C6" w:rsidRDefault="001731C6">
      <w:pPr>
        <w:pStyle w:val="ConsPlusNormal"/>
        <w:ind w:firstLine="540"/>
        <w:jc w:val="both"/>
      </w:pPr>
      <w:r>
        <w:t xml:space="preserve">Конвенция о правах ребенка &lt;1&gt; в </w:t>
      </w:r>
      <w:hyperlink r:id="rId9" w:history="1">
        <w:r>
          <w:rPr>
            <w:color w:val="0000FF"/>
          </w:rPr>
          <w:t>п. 1 ст. 27</w:t>
        </w:r>
      </w:hyperlink>
      <w:r>
        <w:t xml:space="preserve"> обязывает подписавшие ее государства признавать право каждого ребенка на уровень жизни, необходимый для его физического, умственного, духовного, нравственного и социального развития. Конвенция возлагает на родителей или других лиц, воспитывающих ребенка, основную ответственность за обеспечение в пределах своих способностей и финансовых возможностей условий жизни, необходимых для его </w:t>
      </w:r>
      <w:r>
        <w:lastRenderedPageBreak/>
        <w:t>развития (</w:t>
      </w:r>
      <w:hyperlink r:id="rId10" w:history="1">
        <w:r>
          <w:rPr>
            <w:color w:val="0000FF"/>
          </w:rPr>
          <w:t>п. 1 ст. 18</w:t>
        </w:r>
      </w:hyperlink>
      <w:r>
        <w:t xml:space="preserve">, </w:t>
      </w:r>
      <w:hyperlink r:id="rId11" w:history="1">
        <w:r>
          <w:rPr>
            <w:color w:val="0000FF"/>
          </w:rPr>
          <w:t>п. 2 ст. 27</w:t>
        </w:r>
      </w:hyperlink>
      <w:r>
        <w:t xml:space="preserve"> Конвенции).</w:t>
      </w:r>
    </w:p>
    <w:p w:rsidR="001731C6" w:rsidRDefault="001731C6">
      <w:pPr>
        <w:pStyle w:val="ConsPlusNormal"/>
        <w:ind w:firstLine="540"/>
        <w:jc w:val="both"/>
      </w:pPr>
      <w:r>
        <w:t>--------------------------------</w:t>
      </w:r>
    </w:p>
    <w:p w:rsidR="001731C6" w:rsidRDefault="001731C6">
      <w:pPr>
        <w:pStyle w:val="ConsPlusNormal"/>
        <w:ind w:firstLine="540"/>
        <w:jc w:val="both"/>
      </w:pPr>
      <w:r>
        <w:t xml:space="preserve">&lt;1&gt; Сборник международных договоров СССР. 1993. </w:t>
      </w:r>
      <w:proofErr w:type="spellStart"/>
      <w:r>
        <w:t>Вып</w:t>
      </w:r>
      <w:proofErr w:type="spellEnd"/>
      <w:r>
        <w:t>. XLVI.</w:t>
      </w:r>
    </w:p>
    <w:p w:rsidR="001731C6" w:rsidRDefault="001731C6">
      <w:pPr>
        <w:pStyle w:val="ConsPlusNormal"/>
        <w:ind w:firstLine="540"/>
        <w:jc w:val="both"/>
      </w:pPr>
    </w:p>
    <w:p w:rsidR="001731C6" w:rsidRDefault="001731C6">
      <w:pPr>
        <w:pStyle w:val="ConsPlusNormal"/>
        <w:ind w:firstLine="540"/>
        <w:jc w:val="both"/>
      </w:pPr>
      <w:r>
        <w:t xml:space="preserve">Несмотря на </w:t>
      </w:r>
      <w:proofErr w:type="gramStart"/>
      <w:r>
        <w:t>то</w:t>
      </w:r>
      <w:proofErr w:type="gramEnd"/>
      <w:r>
        <w:t xml:space="preserve"> что родители несут ответственность за гармоничное развитие своих детей, которое невозможно без наличия у ребенка комфортного и удобного жилья, законом на родителей не возложена обязанность обеспечивать своих несовершеннолетних детей жилым помещением. В то же время в </w:t>
      </w:r>
      <w:hyperlink r:id="rId12" w:history="1">
        <w:r>
          <w:rPr>
            <w:color w:val="0000FF"/>
          </w:rPr>
          <w:t>п. 2 ст. 54</w:t>
        </w:r>
      </w:hyperlink>
      <w:r>
        <w:t xml:space="preserve"> СК РФ провозглашено, что "каждый ребенок имеет право жить и воспитываться в семье, насколько </w:t>
      </w:r>
      <w:proofErr w:type="gramStart"/>
      <w:r>
        <w:t>это</w:t>
      </w:r>
      <w:proofErr w:type="gramEnd"/>
      <w:r>
        <w:t xml:space="preserve"> возможно, право знать своих родителей, право на их заботу, право на совместное с ними проживание, за исключением случаев, когда это противоречит его интересам". Названное право относится к группе личных прав детей. Его реализация обеспечивает несовершеннолетнего гражданина местом жительства, а не самостоятельным правом пользования жилым помещением. Проживание совместно с родителями часто является единственным способом удовлетворения потребности в жилье несовершеннолетними гражданами до достижения ими совершеннолетия.</w:t>
      </w:r>
    </w:p>
    <w:p w:rsidR="001731C6" w:rsidRDefault="001731C6">
      <w:pPr>
        <w:pStyle w:val="ConsPlusNormal"/>
        <w:ind w:firstLine="540"/>
        <w:jc w:val="both"/>
      </w:pPr>
      <w:r>
        <w:t xml:space="preserve">Только системное применение норм </w:t>
      </w:r>
      <w:hyperlink r:id="rId13" w:history="1">
        <w:r>
          <w:rPr>
            <w:color w:val="0000FF"/>
          </w:rPr>
          <w:t>ГК</w:t>
        </w:r>
      </w:hyperlink>
      <w:r>
        <w:t xml:space="preserve"> РФ, </w:t>
      </w:r>
      <w:hyperlink r:id="rId14" w:history="1">
        <w:r>
          <w:rPr>
            <w:color w:val="0000FF"/>
          </w:rPr>
          <w:t>ЖК</w:t>
        </w:r>
      </w:hyperlink>
      <w:r>
        <w:t xml:space="preserve"> РФ и </w:t>
      </w:r>
      <w:hyperlink r:id="rId15" w:history="1">
        <w:r>
          <w:rPr>
            <w:color w:val="0000FF"/>
          </w:rPr>
          <w:t>СК</w:t>
        </w:r>
      </w:hyperlink>
      <w:r>
        <w:t xml:space="preserve"> РФ о праве граждан на жилище, о месте жительства несовершеннолетних детей позволяет обеспечить реализацию права несовершеннолетних детей жить совместно со своими родителями.</w:t>
      </w:r>
    </w:p>
    <w:p w:rsidR="001731C6" w:rsidRDefault="001731C6">
      <w:pPr>
        <w:pStyle w:val="ConsPlusNormal"/>
        <w:ind w:firstLine="540"/>
        <w:jc w:val="both"/>
      </w:pPr>
      <w:r>
        <w:t>В соответствии с действующим законодательством право несовершеннолетних граждан на жилище, так же как и иных граждан, может быть реализовано посредством приобретения его в собственность или заключения договора найма жилого помещения. К основаниям возникновения самостоятельного права пользования жилым помещением также относятся следующие юридические факты: признание несовершеннолетнего ребенка членом семьи собственника жилого помещения, членом семьи нанимателя жилого помещения или бывшим членом семьи нанимателя жилого помещения, завещательный отказ.</w:t>
      </w:r>
    </w:p>
    <w:p w:rsidR="001731C6" w:rsidRDefault="001731C6">
      <w:pPr>
        <w:pStyle w:val="ConsPlusNormal"/>
        <w:ind w:firstLine="540"/>
        <w:jc w:val="both"/>
      </w:pPr>
      <w:r>
        <w:t>В случае социально оправданной модели поведения родителей, представляющих интересы ребенка в гражданско-правовых отношениях, и наличия у них финансовых ресурсов у ребенка может возникнуть самостоятельное право на жилое помещение: право собственности, право постоянного владения и пользования жилым помещением по договору найма жилого помещения. Однако чаще всего несовершеннолетние дети приобретают самостоятельное право пользования жилым помещением как члены семьи собственника жилого помещения или члены семьи нанимателя жилого помещения.</w:t>
      </w:r>
    </w:p>
    <w:p w:rsidR="001731C6" w:rsidRDefault="001731C6">
      <w:pPr>
        <w:pStyle w:val="ConsPlusNormal"/>
        <w:ind w:firstLine="540"/>
        <w:jc w:val="both"/>
      </w:pPr>
      <w:r>
        <w:t>Для признания ребенка членом семьи нанимателя или собственника жилого помещения и, как следствие, возникновения у него самостоятельного права пользования жилым помещением достаточно факта совместного проживания данных лиц. Для вселения несовершеннолетних детей к родителям в жилое помещение не требуется согласия проживающих в жилом помещении граждан (</w:t>
      </w:r>
      <w:hyperlink r:id="rId16" w:history="1">
        <w:r>
          <w:rPr>
            <w:color w:val="0000FF"/>
          </w:rPr>
          <w:t>п. 1 ст. 69</w:t>
        </w:r>
      </w:hyperlink>
      <w:r>
        <w:t xml:space="preserve"> ЖК РФ).</w:t>
      </w:r>
    </w:p>
    <w:p w:rsidR="001731C6" w:rsidRDefault="001731C6">
      <w:pPr>
        <w:pStyle w:val="ConsPlusNormal"/>
        <w:ind w:firstLine="540"/>
        <w:jc w:val="both"/>
      </w:pPr>
      <w:r>
        <w:t xml:space="preserve">Наряду с нанимателем и собственником жилого помещения правом на вселение несовершеннолетних детей к родителям в жилое помещение наделяются члены его семьи. В соответствии с </w:t>
      </w:r>
      <w:hyperlink r:id="rId17" w:history="1">
        <w:r>
          <w:rPr>
            <w:color w:val="0000FF"/>
          </w:rPr>
          <w:t>п. 1 ст. 70</w:t>
        </w:r>
      </w:hyperlink>
      <w:r>
        <w:t xml:space="preserve"> ЖК РФ на такое вселение не требуется согласие </w:t>
      </w:r>
      <w:proofErr w:type="spellStart"/>
      <w:r>
        <w:t>наймодателя</w:t>
      </w:r>
      <w:proofErr w:type="spellEnd"/>
      <w:r>
        <w:t>, остальных членов семьи нанимателя, проживающих в жилом помещении, не требуется соблюдение нормы жилой площади на одного человека.</w:t>
      </w:r>
    </w:p>
    <w:p w:rsidR="001731C6" w:rsidRDefault="001731C6">
      <w:pPr>
        <w:pStyle w:val="ConsPlusNormal"/>
        <w:ind w:firstLine="540"/>
        <w:jc w:val="both"/>
      </w:pPr>
      <w:r>
        <w:t>Аналогичным правом наделяется и член семьи нанимателя жилого помещения жилищного фонда социального использования (</w:t>
      </w:r>
      <w:hyperlink r:id="rId18" w:history="1">
        <w:r>
          <w:rPr>
            <w:color w:val="0000FF"/>
          </w:rPr>
          <w:t>п. 1 ст. 91.7</w:t>
        </w:r>
      </w:hyperlink>
      <w:r>
        <w:t xml:space="preserve"> ЖК РФ).</w:t>
      </w:r>
    </w:p>
    <w:p w:rsidR="001731C6" w:rsidRDefault="001731C6">
      <w:pPr>
        <w:pStyle w:val="ConsPlusNormal"/>
        <w:ind w:firstLine="540"/>
        <w:jc w:val="both"/>
      </w:pPr>
      <w:r>
        <w:t>Поскольку бывший член семьи нанимателя, который продолжает проживать в жилом помещении совместно с нанимателем, сохраняет такие же права, какие имеют наниматель и члены его семьи, то, следовательно, он также наделяется правом на вселение в жилое помещение своих несовершеннолетних детей (</w:t>
      </w:r>
      <w:hyperlink r:id="rId19" w:history="1">
        <w:r>
          <w:rPr>
            <w:color w:val="0000FF"/>
          </w:rPr>
          <w:t>п. 4 ст. 69</w:t>
        </w:r>
      </w:hyperlink>
      <w:r>
        <w:t xml:space="preserve"> ЖК РФ).</w:t>
      </w:r>
    </w:p>
    <w:p w:rsidR="001731C6" w:rsidRDefault="001731C6">
      <w:pPr>
        <w:pStyle w:val="ConsPlusNormal"/>
        <w:ind w:firstLine="540"/>
        <w:jc w:val="both"/>
      </w:pPr>
      <w:hyperlink r:id="rId20" w:history="1">
        <w:r>
          <w:rPr>
            <w:color w:val="0000FF"/>
          </w:rPr>
          <w:t>Пункт 2 ст. 31</w:t>
        </w:r>
      </w:hyperlink>
      <w:r>
        <w:t xml:space="preserve"> ЖК РФ не наделяет членов семьи собственника жилого помещения правом на вселение в данное жилое помещение других лиц. В то же время, когда речь идет о вселении несовершеннолетних детей к своим родителям в жилое помещение, рекомендуется применять к данным отношениям по аналогии закона </w:t>
      </w:r>
      <w:hyperlink r:id="rId21" w:history="1">
        <w:r>
          <w:rPr>
            <w:color w:val="0000FF"/>
          </w:rPr>
          <w:t>ст. 679</w:t>
        </w:r>
      </w:hyperlink>
      <w:r>
        <w:t xml:space="preserve"> ГК РФ и </w:t>
      </w:r>
      <w:hyperlink r:id="rId22" w:history="1">
        <w:r>
          <w:rPr>
            <w:color w:val="0000FF"/>
          </w:rPr>
          <w:t>п. 1 ст. 70</w:t>
        </w:r>
      </w:hyperlink>
      <w:r>
        <w:t xml:space="preserve"> ЖК РФ. </w:t>
      </w:r>
      <w:proofErr w:type="gramStart"/>
      <w:r>
        <w:t xml:space="preserve">В </w:t>
      </w:r>
      <w:hyperlink r:id="rId23" w:history="1">
        <w:r>
          <w:rPr>
            <w:color w:val="0000FF"/>
          </w:rPr>
          <w:t>п. 12</w:t>
        </w:r>
      </w:hyperlink>
      <w:r>
        <w:t xml:space="preserve"> Постановления Пленума Верховного Суда РФ от 2 июля 2009 г. N 14 "О некоторых вопросах, возникших в судебной практике при применении Жилищного кодекса Российской Федерации" &lt;2&gt; разъяснено, </w:t>
      </w:r>
      <w:r>
        <w:lastRenderedPageBreak/>
        <w:t>что "с целью обеспечения прав несовершеннолетних детей за членами семьи собственника жилого помещения может быть признано право на вселение своих несовершеннолетних детей в жилое помещение".</w:t>
      </w:r>
      <w:proofErr w:type="gramEnd"/>
    </w:p>
    <w:p w:rsidR="001731C6" w:rsidRDefault="001731C6">
      <w:pPr>
        <w:pStyle w:val="ConsPlusNormal"/>
        <w:ind w:firstLine="540"/>
        <w:jc w:val="both"/>
      </w:pPr>
      <w:r>
        <w:t>--------------------------------</w:t>
      </w:r>
    </w:p>
    <w:p w:rsidR="001731C6" w:rsidRDefault="001731C6">
      <w:pPr>
        <w:pStyle w:val="ConsPlusNormal"/>
        <w:ind w:firstLine="540"/>
        <w:jc w:val="both"/>
      </w:pPr>
      <w:r>
        <w:t>&lt;2&gt; Бюллетень Верховного Суда РФ. 2009. Сентябрь. N 9.</w:t>
      </w:r>
    </w:p>
    <w:p w:rsidR="001731C6" w:rsidRDefault="001731C6">
      <w:pPr>
        <w:pStyle w:val="ConsPlusNormal"/>
        <w:ind w:firstLine="540"/>
        <w:jc w:val="both"/>
      </w:pPr>
    </w:p>
    <w:p w:rsidR="001731C6" w:rsidRDefault="001731C6">
      <w:pPr>
        <w:pStyle w:val="ConsPlusNormal"/>
        <w:ind w:firstLine="540"/>
        <w:jc w:val="both"/>
      </w:pPr>
      <w:r>
        <w:t xml:space="preserve">Полагаем, что таким правом обладают и </w:t>
      </w:r>
      <w:proofErr w:type="spellStart"/>
      <w:r>
        <w:t>отказополучатели</w:t>
      </w:r>
      <w:proofErr w:type="spellEnd"/>
      <w:r>
        <w:t xml:space="preserve">, и лица, отказавшиеся от приватизации жилого помещения, но продолжающие проживать в нем, т.е. обладающие ограниченным вещным правом на жилое помещение. Предлагаем в Жилищном </w:t>
      </w:r>
      <w:hyperlink r:id="rId24" w:history="1">
        <w:r>
          <w:rPr>
            <w:color w:val="0000FF"/>
          </w:rPr>
          <w:t>кодексе</w:t>
        </w:r>
      </w:hyperlink>
      <w:r>
        <w:t xml:space="preserve"> РФ закрепить за лицами, которые на законном основании владеют и пользуются жилым помещением, право на вселение в жилое помещение несовершеннолетних детей. Жилищный </w:t>
      </w:r>
      <w:hyperlink r:id="rId25" w:history="1">
        <w:r>
          <w:rPr>
            <w:color w:val="0000FF"/>
          </w:rPr>
          <w:t>кодекс</w:t>
        </w:r>
      </w:hyperlink>
      <w:r>
        <w:t xml:space="preserve"> РФ можно было бы дополнить ст. 31.1 следующего содержания: "Лицо, владеющее и пользующееся жилым помещением на каком-либо законном основании, вправе вселить в данное жилое помещение своих несовершеннолетних детей вне зависимости от согласия собственника и иных проживающих в жилом помещении лиц" &lt;3&gt;.</w:t>
      </w:r>
    </w:p>
    <w:p w:rsidR="001731C6" w:rsidRDefault="001731C6">
      <w:pPr>
        <w:pStyle w:val="ConsPlusNormal"/>
        <w:ind w:firstLine="540"/>
        <w:jc w:val="both"/>
      </w:pPr>
      <w:r>
        <w:t>--------------------------------</w:t>
      </w:r>
    </w:p>
    <w:p w:rsidR="001731C6" w:rsidRDefault="001731C6">
      <w:pPr>
        <w:pStyle w:val="ConsPlusNormal"/>
        <w:ind w:firstLine="540"/>
        <w:jc w:val="both"/>
      </w:pPr>
      <w:r>
        <w:t>&lt;3&gt; Селиванова Е.С. Право пользования жилым помещением собственника несовершеннолетними гражданами // Актуальные проблемы защиты имущественных прав несовершеннолетних (материальные и процессуальные аспекты): Сб. научно-практических статей / Под общ</w:t>
      </w:r>
      <w:proofErr w:type="gramStart"/>
      <w:r>
        <w:t>.</w:t>
      </w:r>
      <w:proofErr w:type="gramEnd"/>
      <w:r>
        <w:t xml:space="preserve"> </w:t>
      </w:r>
      <w:proofErr w:type="gramStart"/>
      <w:r>
        <w:t>р</w:t>
      </w:r>
      <w:proofErr w:type="gramEnd"/>
      <w:r>
        <w:t>ед. А.Е. Тарасовой. М., 2015. С. 94.</w:t>
      </w:r>
    </w:p>
    <w:p w:rsidR="001731C6" w:rsidRDefault="001731C6">
      <w:pPr>
        <w:pStyle w:val="ConsPlusNormal"/>
        <w:ind w:firstLine="540"/>
        <w:jc w:val="both"/>
      </w:pPr>
    </w:p>
    <w:p w:rsidR="001731C6" w:rsidRDefault="001731C6">
      <w:pPr>
        <w:pStyle w:val="ConsPlusNormal"/>
        <w:ind w:firstLine="540"/>
        <w:jc w:val="both"/>
      </w:pPr>
      <w:r>
        <w:t>Таким образом, несовершеннолетние дети могут приобрести на жилое помещение как самостоятельное право пользования им, так и производное от права родителей на жилое помещение право. Возникновение самостоятельного права на жилое помещение у несовершеннолетних граждан возможно, как правило, в двух случаях. Во-первых, в случае приобретения жилого помещения в собственность. Во-вторых, в результате признания несовершеннолетнего ребенка членом семьи собственника или членом семьи нанимателя жилого помещения.</w:t>
      </w:r>
    </w:p>
    <w:p w:rsidR="001731C6" w:rsidRDefault="001731C6">
      <w:pPr>
        <w:pStyle w:val="ConsPlusNormal"/>
        <w:ind w:firstLine="540"/>
        <w:jc w:val="both"/>
      </w:pPr>
      <w:r>
        <w:t>Если родители являются членами семьи собственника или нанимателя жилого помещения, то право на жилое помещение вселившихся к ним для совместного проживания несовершеннолетних детей будет носить производный, несамостоятельный характер.</w:t>
      </w:r>
    </w:p>
    <w:p w:rsidR="001731C6" w:rsidRDefault="001731C6">
      <w:pPr>
        <w:pStyle w:val="ConsPlusNormal"/>
        <w:ind w:firstLine="540"/>
        <w:jc w:val="both"/>
      </w:pPr>
      <w:r>
        <w:t>Несмотря на то, какой характер носит право родителей на жилое помещение, они не вправе произвольно и необоснованно ухудшать жилищные условия проживающих совместно с ними несовершеннолетних детей, действовать в ущерб интересам несовершеннолетнего ребенка, создавать ему немотивированный жизненный дискомфорт.</w:t>
      </w:r>
    </w:p>
    <w:p w:rsidR="001731C6" w:rsidRDefault="001731C6">
      <w:pPr>
        <w:pStyle w:val="ConsPlusNormal"/>
        <w:ind w:firstLine="540"/>
        <w:jc w:val="both"/>
      </w:pPr>
      <w:r>
        <w:t xml:space="preserve">Тем не </w:t>
      </w:r>
      <w:proofErr w:type="gramStart"/>
      <w:r>
        <w:t>менее</w:t>
      </w:r>
      <w:proofErr w:type="gramEnd"/>
      <w:r>
        <w:t xml:space="preserve"> не всегда родители действуют в интересах своих несовершеннолетних детей. Благоприятную почву для злоупотребления родителями своими правами создала норма </w:t>
      </w:r>
      <w:hyperlink r:id="rId26" w:history="1">
        <w:r>
          <w:rPr>
            <w:color w:val="0000FF"/>
          </w:rPr>
          <w:t>п. 4 ст. 292</w:t>
        </w:r>
      </w:hyperlink>
      <w:r>
        <w:t xml:space="preserve"> ГК РФ в части, определяющей порядок отчуждения жилого помещения, в котором проживают несовершеннолетние члены семьи собственника жилого помещения. Благие цели, которые преследовал законодатель, редактируя </w:t>
      </w:r>
      <w:hyperlink r:id="rId27" w:history="1">
        <w:r>
          <w:rPr>
            <w:color w:val="0000FF"/>
          </w:rPr>
          <w:t>п. 4 ст. 292</w:t>
        </w:r>
      </w:hyperlink>
      <w:r>
        <w:t xml:space="preserve"> ГК РФ, в частности ограничить вмешательство государства в регулирование имущественных отношений родителей и детей, стимулировать ипотечное жилищное кредитование, обернулись нарушениями жилищных прав детей их недобросовестными родителями.</w:t>
      </w:r>
    </w:p>
    <w:p w:rsidR="001731C6" w:rsidRDefault="001731C6">
      <w:pPr>
        <w:pStyle w:val="ConsPlusNormal"/>
        <w:ind w:firstLine="540"/>
        <w:jc w:val="both"/>
      </w:pPr>
      <w:r>
        <w:t xml:space="preserve">По жалобе гражданки В.В. Чадаевой Конституционным Судом РФ осуществлена проверка конституционности положений </w:t>
      </w:r>
      <w:hyperlink r:id="rId28" w:history="1">
        <w:r>
          <w:rPr>
            <w:color w:val="0000FF"/>
          </w:rPr>
          <w:t>п. 4 ст. 292</w:t>
        </w:r>
      </w:hyperlink>
      <w:r>
        <w:t xml:space="preserve"> ГК РФ, по результатам которой издано </w:t>
      </w:r>
      <w:hyperlink r:id="rId29" w:history="1">
        <w:r>
          <w:rPr>
            <w:color w:val="0000FF"/>
          </w:rPr>
          <w:t>Постановление</w:t>
        </w:r>
      </w:hyperlink>
      <w:r>
        <w:t xml:space="preserve"> от 8 июня 2010 г. N 13-П &lt;4&gt;. В </w:t>
      </w:r>
      <w:hyperlink r:id="rId30" w:history="1">
        <w:r>
          <w:rPr>
            <w:color w:val="0000FF"/>
          </w:rPr>
          <w:t>Постановлении</w:t>
        </w:r>
      </w:hyperlink>
      <w:r>
        <w:t xml:space="preserve"> провозглашено: </w:t>
      </w:r>
      <w:proofErr w:type="gramStart"/>
      <w:r>
        <w:t xml:space="preserve">"Признать </w:t>
      </w:r>
      <w:hyperlink r:id="rId31" w:history="1">
        <w:r>
          <w:rPr>
            <w:color w:val="0000FF"/>
          </w:rPr>
          <w:t>пункт 4 статьи 292</w:t>
        </w:r>
      </w:hyperlink>
      <w:r>
        <w:t xml:space="preserve"> ГК Российской Федерации в части, определяющей порядок отчуждения жилого помещения, в котором проживают несовершеннолетние члены семьи собственника данного жилого помещения, если при этом затрагиваются их права или охраняемые законом интересы, не соответствующим </w:t>
      </w:r>
      <w:hyperlink r:id="rId32" w:history="1">
        <w:r>
          <w:rPr>
            <w:color w:val="0000FF"/>
          </w:rPr>
          <w:t>Конституции</w:t>
        </w:r>
      </w:hyperlink>
      <w:r>
        <w:t xml:space="preserve"> Российской Федерации, ее </w:t>
      </w:r>
      <w:hyperlink r:id="rId33" w:history="1">
        <w:r>
          <w:rPr>
            <w:color w:val="0000FF"/>
          </w:rPr>
          <w:t>статьям 38 (часть 2)</w:t>
        </w:r>
      </w:hyperlink>
      <w:r>
        <w:t xml:space="preserve">, </w:t>
      </w:r>
      <w:hyperlink r:id="rId34" w:history="1">
        <w:r>
          <w:rPr>
            <w:color w:val="0000FF"/>
          </w:rPr>
          <w:t>40 (часть 1)</w:t>
        </w:r>
      </w:hyperlink>
      <w:r>
        <w:t xml:space="preserve">, </w:t>
      </w:r>
      <w:hyperlink r:id="rId35" w:history="1">
        <w:r>
          <w:rPr>
            <w:color w:val="0000FF"/>
          </w:rPr>
          <w:t>46 (часть 1)</w:t>
        </w:r>
      </w:hyperlink>
      <w:r>
        <w:t xml:space="preserve"> и 55 (</w:t>
      </w:r>
      <w:hyperlink r:id="rId36" w:history="1">
        <w:r>
          <w:rPr>
            <w:color w:val="0000FF"/>
          </w:rPr>
          <w:t>части 2</w:t>
        </w:r>
      </w:hyperlink>
      <w:r>
        <w:t xml:space="preserve"> и </w:t>
      </w:r>
      <w:hyperlink r:id="rId37" w:history="1">
        <w:r>
          <w:rPr>
            <w:color w:val="0000FF"/>
          </w:rPr>
          <w:t>3</w:t>
        </w:r>
      </w:hyperlink>
      <w:r>
        <w:t>), в той мере</w:t>
      </w:r>
      <w:proofErr w:type="gramEnd"/>
      <w:r>
        <w:t xml:space="preserve">, </w:t>
      </w:r>
      <w:proofErr w:type="gramStart"/>
      <w:r>
        <w:t xml:space="preserve">в какой содержащееся в нем регулирование - по смыслу, придаваемому ему сложившейся правоприменительной практикой, - не позволяет при разрешении конкретных дел, связанных с отчуждением жилых помещений, в которых проживают несовершеннолетние, обеспечивать эффективную государственную, в том числе судебную, защиту </w:t>
      </w:r>
      <w:r>
        <w:lastRenderedPageBreak/>
        <w:t>прав тех из них, кто формально не отнесен к находящимся под опекой или попечительством или к оставшимся (по данным органа опеки и попечительства на</w:t>
      </w:r>
      <w:proofErr w:type="gramEnd"/>
      <w:r>
        <w:t xml:space="preserve"> момент совершения сделки) без родительского попечения, но либо фактически лишен его на момент совершения сделки по отчуждению жилого помещения, либо считается находящимся на попечении родителей, при том, однако, что такая сделка - вопреки установленным законом обязанностям родителей - нарушает права и охраняемые законом интересы несовершеннолетнего".</w:t>
      </w:r>
    </w:p>
    <w:p w:rsidR="001731C6" w:rsidRDefault="001731C6">
      <w:pPr>
        <w:pStyle w:val="ConsPlusNormal"/>
        <w:ind w:firstLine="540"/>
        <w:jc w:val="both"/>
      </w:pPr>
      <w:r>
        <w:t>--------------------------------</w:t>
      </w:r>
    </w:p>
    <w:p w:rsidR="001731C6" w:rsidRDefault="001731C6">
      <w:pPr>
        <w:pStyle w:val="ConsPlusNormal"/>
        <w:ind w:firstLine="540"/>
        <w:jc w:val="both"/>
      </w:pPr>
      <w:r>
        <w:t>&lt;4&gt; Вестник Конституционного Суда РФ. 2010. N 5.</w:t>
      </w:r>
    </w:p>
    <w:p w:rsidR="001731C6" w:rsidRDefault="001731C6">
      <w:pPr>
        <w:pStyle w:val="ConsPlusNormal"/>
        <w:ind w:firstLine="540"/>
        <w:jc w:val="both"/>
      </w:pPr>
    </w:p>
    <w:p w:rsidR="001731C6" w:rsidRDefault="001731C6">
      <w:pPr>
        <w:pStyle w:val="ConsPlusNormal"/>
        <w:ind w:firstLine="540"/>
        <w:jc w:val="both"/>
      </w:pPr>
      <w:r>
        <w:t xml:space="preserve">Несмотря на то что создана правовая основа для защиты жилищных прав и интересов детей, нарушенных их родителями при совершении сделок с жилыми помещениями, тем не </w:t>
      </w:r>
      <w:proofErr w:type="gramStart"/>
      <w:r>
        <w:t>менее</w:t>
      </w:r>
      <w:proofErr w:type="gramEnd"/>
      <w:r>
        <w:t xml:space="preserve"> эффективный механизм восстановления таких прав в законодательстве пока отсутствует.</w:t>
      </w:r>
    </w:p>
    <w:p w:rsidR="001731C6" w:rsidRDefault="001731C6">
      <w:pPr>
        <w:pStyle w:val="ConsPlusNormal"/>
        <w:ind w:firstLine="540"/>
        <w:jc w:val="both"/>
      </w:pPr>
      <w:r>
        <w:t xml:space="preserve">Родители имеют равные права и </w:t>
      </w:r>
      <w:proofErr w:type="gramStart"/>
      <w:r>
        <w:t>несут равные обязанности</w:t>
      </w:r>
      <w:proofErr w:type="gramEnd"/>
      <w:r>
        <w:t xml:space="preserve"> в отношении своих детей (родительские права) (</w:t>
      </w:r>
      <w:hyperlink r:id="rId38" w:history="1">
        <w:r>
          <w:rPr>
            <w:color w:val="0000FF"/>
          </w:rPr>
          <w:t>п. 1 ст. 61</w:t>
        </w:r>
      </w:hyperlink>
      <w:r>
        <w:t xml:space="preserve"> СК РФ). Родители несут ответственность за воспитание и развитие своих детей. Родители обязаны заботиться о здоровье, физическом, психическом, духовном и нравственном развитии своих детей (</w:t>
      </w:r>
      <w:proofErr w:type="spellStart"/>
      <w:r>
        <w:fldChar w:fldCharType="begin"/>
      </w:r>
      <w:r>
        <w:instrText xml:space="preserve"> HYPERLINK "consultantplus://offline/ref=18C187D96B074C7BEE7C4CB754AFC0D4FB40B5C88B85FA70DB1AD0595BE21F3393F737FBFCAF6518k7sCN" </w:instrText>
      </w:r>
      <w:r>
        <w:fldChar w:fldCharType="separate"/>
      </w:r>
      <w:r>
        <w:rPr>
          <w:color w:val="0000FF"/>
        </w:rPr>
        <w:t>абз</w:t>
      </w:r>
      <w:proofErr w:type="spellEnd"/>
      <w:r>
        <w:rPr>
          <w:color w:val="0000FF"/>
        </w:rPr>
        <w:t>. 2 п. 1 ст. 63</w:t>
      </w:r>
      <w:r w:rsidRPr="00E57050">
        <w:rPr>
          <w:color w:val="0000FF"/>
        </w:rPr>
        <w:fldChar w:fldCharType="end"/>
      </w:r>
      <w:r>
        <w:t xml:space="preserve"> СК РФ). Как было отмечено выше, одним из условий надлежащего воспитания и развития детей является их совместное проживание с родителями.</w:t>
      </w:r>
    </w:p>
    <w:p w:rsidR="001731C6" w:rsidRDefault="001731C6">
      <w:pPr>
        <w:pStyle w:val="ConsPlusNormal"/>
        <w:ind w:firstLine="540"/>
        <w:jc w:val="both"/>
      </w:pPr>
      <w:proofErr w:type="gramStart"/>
      <w:r>
        <w:t>В российском законодательстве, в том числе в гражданском и в жилищном, последовательно реализуется положение о приоритете семейного воспитания детей, необходимым элементом которого является совместное проживание родителей и детей.</w:t>
      </w:r>
      <w:proofErr w:type="gramEnd"/>
    </w:p>
    <w:p w:rsidR="001731C6" w:rsidRDefault="001731C6">
      <w:pPr>
        <w:pStyle w:val="ConsPlusNormal"/>
        <w:ind w:firstLine="540"/>
        <w:jc w:val="both"/>
      </w:pPr>
      <w:r>
        <w:t>Российским законодательством несовершеннолетним гражданам предоставлено право на совместное проживание со своими родителями, независимо от наличия или отсутствия у них самостоятельного права на жилое помещение, в котором проживают их родители.</w:t>
      </w:r>
    </w:p>
    <w:p w:rsidR="001731C6" w:rsidRDefault="001731C6">
      <w:pPr>
        <w:pStyle w:val="ConsPlusNormal"/>
        <w:ind w:firstLine="540"/>
        <w:jc w:val="both"/>
      </w:pPr>
      <w:r>
        <w:t xml:space="preserve">В </w:t>
      </w:r>
      <w:hyperlink r:id="rId39" w:history="1">
        <w:r>
          <w:rPr>
            <w:color w:val="0000FF"/>
          </w:rPr>
          <w:t>ст. 27</w:t>
        </w:r>
      </w:hyperlink>
      <w:r>
        <w:t xml:space="preserve"> Конституции РФ провозглашено, что каждый, кто законно находится на территории РФ, имеет право свободно передвигаться, выбирать место пребывания и жительства.</w:t>
      </w:r>
    </w:p>
    <w:p w:rsidR="001731C6" w:rsidRDefault="001731C6">
      <w:pPr>
        <w:pStyle w:val="ConsPlusNormal"/>
        <w:ind w:firstLine="540"/>
        <w:jc w:val="both"/>
      </w:pPr>
      <w:proofErr w:type="gramStart"/>
      <w:r>
        <w:t xml:space="preserve">Согласно </w:t>
      </w:r>
      <w:hyperlink r:id="rId40" w:history="1">
        <w:r>
          <w:rPr>
            <w:color w:val="0000FF"/>
          </w:rPr>
          <w:t>п. 3</w:t>
        </w:r>
      </w:hyperlink>
      <w:r>
        <w:t xml:space="preserve">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(утв. Постановлением Правительства РФ от 17 июля 1995 г. N 713 &lt;5&gt;) местом жительства является жилой дом, квартира, комната, жилое помещение специализированного жилищного фонда (служебное жилое помещение, жилое помещение в общежитии, жилое помещение маневренного фонда, жилое</w:t>
      </w:r>
      <w:proofErr w:type="gramEnd"/>
      <w:r>
        <w:t xml:space="preserve"> помещение в доме системы социального обслуживания граждан и др.) либо иное жилое помещение, в которых гражданин постоянно или преимущественно проживает в качестве собственника, по договору найма (поднайма), договору найма специализированного жилого помещения либо на иных основаниях, предусмотренных законодательством Российской Федерации, и в которых он зарегистрирован по месту жительства.</w:t>
      </w:r>
    </w:p>
    <w:p w:rsidR="001731C6" w:rsidRDefault="001731C6">
      <w:pPr>
        <w:pStyle w:val="ConsPlusNormal"/>
        <w:ind w:firstLine="540"/>
        <w:jc w:val="both"/>
      </w:pPr>
      <w:r>
        <w:t>--------------------------------</w:t>
      </w:r>
    </w:p>
    <w:p w:rsidR="001731C6" w:rsidRDefault="001731C6">
      <w:pPr>
        <w:pStyle w:val="ConsPlusNormal"/>
        <w:ind w:firstLine="540"/>
        <w:jc w:val="both"/>
      </w:pPr>
      <w:r>
        <w:t>&lt;5&gt; СЗ РФ. 2016. N 7. Ст. 982.</w:t>
      </w:r>
    </w:p>
    <w:p w:rsidR="001731C6" w:rsidRDefault="001731C6">
      <w:pPr>
        <w:pStyle w:val="ConsPlusNormal"/>
        <w:ind w:firstLine="540"/>
        <w:jc w:val="both"/>
      </w:pPr>
    </w:p>
    <w:p w:rsidR="001731C6" w:rsidRDefault="001731C6">
      <w:pPr>
        <w:pStyle w:val="ConsPlusNormal"/>
        <w:ind w:firstLine="540"/>
        <w:jc w:val="both"/>
      </w:pPr>
      <w:r>
        <w:t xml:space="preserve">В соответствии с </w:t>
      </w:r>
      <w:hyperlink r:id="rId41" w:history="1">
        <w:r>
          <w:rPr>
            <w:color w:val="0000FF"/>
          </w:rPr>
          <w:t>п. 2 ст. 20</w:t>
        </w:r>
      </w:hyperlink>
      <w:r>
        <w:t xml:space="preserve"> ГК РФ местом жительства несовершеннолетних, не достигших 14 лет, или граждан, находящихся под опекой, признается место жительства их законных представителей - родителей, усыновителей или опекунов.</w:t>
      </w:r>
    </w:p>
    <w:p w:rsidR="001731C6" w:rsidRDefault="001731C6">
      <w:pPr>
        <w:pStyle w:val="ConsPlusNormal"/>
        <w:ind w:firstLine="540"/>
        <w:jc w:val="both"/>
      </w:pPr>
      <w:r>
        <w:t>Таким образом, граждане Российской Федерации, за исключением несовершеннолетних детей в возрасте до 14 лет, имеют право выбора места жительства и места пребывания. Причем факт проживания в жилом помещении, в том числе и подтвержденный регистрацией по месту жительства, не является основанием для возникновения или ограничения прав граждан, в частности прав на жилое помещение.</w:t>
      </w:r>
    </w:p>
    <w:p w:rsidR="001731C6" w:rsidRDefault="001731C6">
      <w:pPr>
        <w:pStyle w:val="ConsPlusNormal"/>
        <w:ind w:firstLine="540"/>
        <w:jc w:val="both"/>
      </w:pPr>
      <w:r>
        <w:t>Местом жительства несовершеннолетних детей может быть любое жилье, в котором проживают их родители. В качестве такового могут выступать и неблагоустроенное жилое помещение, и помещение в общежитии и т.п.</w:t>
      </w:r>
    </w:p>
    <w:p w:rsidR="001731C6" w:rsidRDefault="001731C6">
      <w:pPr>
        <w:pStyle w:val="ConsPlusNormal"/>
        <w:ind w:firstLine="540"/>
        <w:jc w:val="both"/>
      </w:pPr>
      <w:r>
        <w:t>По достижении 14 лет у ребенка появляется право выбора места жительства. В то же время до достижения совершеннолетия ребенок сохраняет право совместно проживать со своими родителями (с одним из них). В случае прекращения права родителя на жилое помещение прекращается и право на жилое помещение несовершеннолетнего ребенка.</w:t>
      </w:r>
    </w:p>
    <w:p w:rsidR="001731C6" w:rsidRDefault="001731C6">
      <w:pPr>
        <w:pStyle w:val="ConsPlusNormal"/>
        <w:ind w:firstLine="540"/>
        <w:jc w:val="both"/>
      </w:pPr>
      <w:r>
        <w:lastRenderedPageBreak/>
        <w:t xml:space="preserve">Согласно </w:t>
      </w:r>
      <w:hyperlink r:id="rId42" w:history="1">
        <w:r>
          <w:rPr>
            <w:color w:val="0000FF"/>
          </w:rPr>
          <w:t>п. 3 ст. 65</w:t>
        </w:r>
      </w:hyperlink>
      <w:r>
        <w:t xml:space="preserve"> СК РФ при раздельном проживании родителей несовершеннолетнего ребенка место жительства детей устанавливается соглашением родителей. Раздельное проживание родителей не влияет на права несовершеннолетних детей, в том числе на жилищные права (</w:t>
      </w:r>
      <w:hyperlink r:id="rId43" w:history="1">
        <w:r>
          <w:rPr>
            <w:color w:val="0000FF"/>
          </w:rPr>
          <w:t>п. 1 ст. 55</w:t>
        </w:r>
      </w:hyperlink>
      <w:r>
        <w:t xml:space="preserve"> СК РФ, </w:t>
      </w:r>
      <w:hyperlink r:id="rId44" w:history="1">
        <w:r>
          <w:rPr>
            <w:color w:val="0000FF"/>
          </w:rPr>
          <w:t>п. 1 ст. 62</w:t>
        </w:r>
      </w:hyperlink>
      <w:r>
        <w:t xml:space="preserve"> СК РФ). В </w:t>
      </w:r>
      <w:hyperlink r:id="rId45" w:history="1">
        <w:r>
          <w:rPr>
            <w:color w:val="0000FF"/>
          </w:rPr>
          <w:t>Определении</w:t>
        </w:r>
      </w:hyperlink>
      <w:r>
        <w:t xml:space="preserve"> Верховного Суда РФ от 5 июня 2012 г. N 5-КГ12-3 &lt;6&gt; также сделан вывод о том, что несовершеннолетние дети приобретают право на ту жилую площадь своих родителей, которая определяется им в качестве места жительства соглашением родителей.</w:t>
      </w:r>
    </w:p>
    <w:p w:rsidR="001731C6" w:rsidRDefault="001731C6">
      <w:pPr>
        <w:pStyle w:val="ConsPlusNormal"/>
        <w:ind w:firstLine="540"/>
        <w:jc w:val="both"/>
      </w:pPr>
      <w:r>
        <w:t>--------------------------------</w:t>
      </w:r>
    </w:p>
    <w:p w:rsidR="001731C6" w:rsidRDefault="001731C6">
      <w:pPr>
        <w:pStyle w:val="ConsPlusNormal"/>
        <w:ind w:firstLine="540"/>
        <w:jc w:val="both"/>
      </w:pPr>
      <w:r>
        <w:t>&lt;6&gt; СПС "Гарант".</w:t>
      </w:r>
    </w:p>
    <w:p w:rsidR="001731C6" w:rsidRDefault="001731C6">
      <w:pPr>
        <w:pStyle w:val="ConsPlusNormal"/>
        <w:ind w:firstLine="540"/>
        <w:jc w:val="both"/>
      </w:pPr>
    </w:p>
    <w:p w:rsidR="001731C6" w:rsidRDefault="001731C6">
      <w:pPr>
        <w:pStyle w:val="ConsPlusNormal"/>
        <w:ind w:firstLine="540"/>
        <w:jc w:val="both"/>
      </w:pPr>
      <w:r>
        <w:t xml:space="preserve">Если соглашение родителей отсутствует, в силу </w:t>
      </w:r>
      <w:hyperlink r:id="rId46" w:history="1">
        <w:r>
          <w:rPr>
            <w:color w:val="0000FF"/>
          </w:rPr>
          <w:t>ст. 20</w:t>
        </w:r>
      </w:hyperlink>
      <w:r>
        <w:t xml:space="preserve"> ГК РФ у несовершеннолетнего возникает право на место жительства у обоих родителей. Такое право возникнет даже в том случае, если ребенок не вселится в жилое помещение одного из своих родителей, а фактически будет проживать с другим родителем, поскольку реализация права несовершеннолетнего на проживание в жилом помещении зависит от действий его родителей. Поэтому отсутствие реализации данного права не должно стать основанием для признания несовершеннолетнего не приобретшим или утратившим право пользования жилым помещением родителя, с которым несовершеннолетний не проживает.</w:t>
      </w:r>
    </w:p>
    <w:p w:rsidR="001731C6" w:rsidRDefault="001731C6">
      <w:pPr>
        <w:pStyle w:val="ConsPlusNormal"/>
        <w:ind w:firstLine="540"/>
        <w:jc w:val="both"/>
      </w:pPr>
      <w:r>
        <w:t>Препятствием для реализации права детей жить совместно с обоими родителями может стать и то, что одному из родителей собственником (нанимателем) жилого помещения может быть отказано во вселении в жилое помещение, в котором проживает другой родитель - член семьи собственника (нанимателя). При отсутствии финансовых возможностей жить совместно семья не сможет воссоединиться, и дети вынуждены будут проживать с одним из родителей.</w:t>
      </w:r>
    </w:p>
    <w:p w:rsidR="001731C6" w:rsidRDefault="001731C6">
      <w:pPr>
        <w:pStyle w:val="ConsPlusNormal"/>
        <w:ind w:firstLine="540"/>
        <w:jc w:val="both"/>
      </w:pPr>
      <w:proofErr w:type="gramStart"/>
      <w:r>
        <w:t xml:space="preserve">В </w:t>
      </w:r>
      <w:hyperlink r:id="rId47" w:history="1">
        <w:r>
          <w:rPr>
            <w:color w:val="0000FF"/>
          </w:rPr>
          <w:t>Постановлении</w:t>
        </w:r>
      </w:hyperlink>
      <w:r>
        <w:t xml:space="preserve"> Пленума Верховного Суда РФ от 2 июля 2009 г. N 14 разъяснено, что прекращение семейных отношений между родителями несовершеннолетнего ребенка, проживающего в жилом помещении, находящемся в собственности одного из родителей, не влечет за собой утрату ребенком права пользования жилым помещением в контексте правил </w:t>
      </w:r>
      <w:hyperlink r:id="rId48" w:history="1">
        <w:r>
          <w:rPr>
            <w:color w:val="0000FF"/>
          </w:rPr>
          <w:t>ч. 4 ст. 31</w:t>
        </w:r>
      </w:hyperlink>
      <w:r>
        <w:t xml:space="preserve"> ЖК РФ.</w:t>
      </w:r>
      <w:proofErr w:type="gramEnd"/>
      <w:r>
        <w:t xml:space="preserve"> Ребенок не может быть признан бывшим членом семьи собственника жилого помещения.</w:t>
      </w:r>
    </w:p>
    <w:p w:rsidR="001731C6" w:rsidRDefault="001731C6">
      <w:pPr>
        <w:pStyle w:val="ConsPlusNormal"/>
        <w:ind w:firstLine="540"/>
        <w:jc w:val="both"/>
      </w:pPr>
      <w:r>
        <w:t xml:space="preserve">Следует согласиться с В.А. Пашковой в том, что отсутствие в семейном законодательстве определения понятия "место жительства ребенка" не позволяет сформулировать правила определения места жительства ребенка при раздельном проживании родителей. В этой связи следует внести изменения в </w:t>
      </w:r>
      <w:hyperlink r:id="rId49" w:history="1">
        <w:r>
          <w:rPr>
            <w:color w:val="0000FF"/>
          </w:rPr>
          <w:t>ст. 65</w:t>
        </w:r>
      </w:hyperlink>
      <w:r>
        <w:t xml:space="preserve"> СК РФ, определив в ней понятие "место жительства ребенка" &lt;7&gt;.</w:t>
      </w:r>
    </w:p>
    <w:p w:rsidR="001731C6" w:rsidRDefault="001731C6">
      <w:pPr>
        <w:pStyle w:val="ConsPlusNormal"/>
        <w:ind w:firstLine="540"/>
        <w:jc w:val="both"/>
      </w:pPr>
      <w:r>
        <w:t>--------------------------------</w:t>
      </w:r>
    </w:p>
    <w:p w:rsidR="001731C6" w:rsidRDefault="001731C6">
      <w:pPr>
        <w:pStyle w:val="ConsPlusNormal"/>
        <w:ind w:firstLine="540"/>
        <w:jc w:val="both"/>
      </w:pPr>
      <w:r>
        <w:t>&lt;7</w:t>
      </w:r>
      <w:proofErr w:type="gramStart"/>
      <w:r>
        <w:t>&gt; С</w:t>
      </w:r>
      <w:proofErr w:type="gramEnd"/>
      <w:r>
        <w:t>м.: Пашкова В.А. Актуальные проблемы разрешения судами споров о месте жительства ребенка: М.: Федеральная палата адвокатов, 2015. С. 71.</w:t>
      </w:r>
    </w:p>
    <w:p w:rsidR="001731C6" w:rsidRDefault="001731C6">
      <w:pPr>
        <w:pStyle w:val="ConsPlusNormal"/>
        <w:ind w:firstLine="540"/>
        <w:jc w:val="both"/>
      </w:pPr>
    </w:p>
    <w:p w:rsidR="001731C6" w:rsidRDefault="001731C6">
      <w:pPr>
        <w:pStyle w:val="ConsPlusNormal"/>
        <w:ind w:firstLine="540"/>
        <w:jc w:val="both"/>
      </w:pPr>
      <w:r>
        <w:t xml:space="preserve">Анализ российского законодательства позволяет прийти к выводу о том, что для реализации права несовершеннолетних детей жить совместно со своими родителями необходимо формирование межотраслевого механизма реализации данного права в гражданском, жилищном и семейном законодательстве. В настоящее время в Семейном </w:t>
      </w:r>
      <w:hyperlink r:id="rId50" w:history="1">
        <w:r>
          <w:rPr>
            <w:color w:val="0000FF"/>
          </w:rPr>
          <w:t>кодексе</w:t>
        </w:r>
      </w:hyperlink>
      <w:r>
        <w:t xml:space="preserve"> РФ речь идет не о праве несовершеннолетнего ребенка на конкретное жилое помещение, в котором проживают его родители (родитель), а о праве ребенка жить совместно с родителями (родителем). В гражданском законодательстве реализован принцип, согласно которому несовершеннолетний ребенок следует за родителями (родителем) вплоть до достижения им 14-летнего возраста. В жилищном законодательстве предусмотрен механизм реализации и защиты права пользования жилым помещением, которое у несовершеннолетнего может и не возникнуть, если он обладает, например, только правом "на место жительства" совместно с родителями. Поскольку право у такого несовершеннолетнего на жилое помещение является производным от права родителя на жилое помещение, то в случае его утраты последним несовершеннолетние дети также подлежат выселению без предоставления другого жилого помещения, т.е. создаются условия для "бездомности" таких родителей и детей. Однако в </w:t>
      </w:r>
      <w:hyperlink r:id="rId51" w:history="1">
        <w:r>
          <w:rPr>
            <w:color w:val="0000FF"/>
          </w:rPr>
          <w:t>ЖК</w:t>
        </w:r>
      </w:hyperlink>
      <w:r>
        <w:t xml:space="preserve"> РФ нормы о выселении без предоставления другого жилого помещения бывшего члена семьи собственника, гражданина, утратившего права </w:t>
      </w:r>
      <w:r>
        <w:lastRenderedPageBreak/>
        <w:t xml:space="preserve">пользования жилым помещением, предоставленным по договору найма жилого помещения, не учитывают данный аспект. Не урегулирован в законодательстве и вопрос о последствиях выселения из жилого помещения </w:t>
      </w:r>
      <w:proofErr w:type="spellStart"/>
      <w:r>
        <w:t>отказополучателя</w:t>
      </w:r>
      <w:proofErr w:type="spellEnd"/>
      <w:r>
        <w:t xml:space="preserve">, гражданина, имевшего право на приватизацию, но отказавшегося от участия в ней, в случае совместного проживания с таковым несовершеннолетних детей. Препятствием к реализации права несовершеннолетнего ребенка совместно жить с родителями в том случае, когда его родители проживают раздельно, но желают жить вместе, может стать отказ нанимателя (собственника) и членов его семьи на вселение в жилое помещение одного из родителей ребенка, даже если брак между такими родителями зарегистрирован. Возможность такого отказа предусмотрена в </w:t>
      </w:r>
      <w:hyperlink r:id="rId52" w:history="1">
        <w:r>
          <w:rPr>
            <w:color w:val="0000FF"/>
          </w:rPr>
          <w:t>ЖК</w:t>
        </w:r>
      </w:hyperlink>
      <w:r>
        <w:t xml:space="preserve"> РФ. Вопрос о том, как обеспечить реализацию права несовершеннолетних детей жить совместно с родителями, при этом сохранив баланс интересов собственников жилых помещений, нанимателей жилых помещений и членов их семьи, является актуальным и требует законодательного решения.</w:t>
      </w:r>
    </w:p>
    <w:p w:rsidR="001731C6" w:rsidRDefault="001731C6">
      <w:pPr>
        <w:pStyle w:val="ConsPlusNormal"/>
        <w:ind w:firstLine="540"/>
        <w:jc w:val="both"/>
      </w:pPr>
    </w:p>
    <w:p w:rsidR="001731C6" w:rsidRDefault="001731C6">
      <w:pPr>
        <w:pStyle w:val="ConsPlusNormal"/>
        <w:jc w:val="center"/>
      </w:pPr>
      <w:r>
        <w:t>Библиографический список</w:t>
      </w:r>
    </w:p>
    <w:p w:rsidR="001731C6" w:rsidRDefault="001731C6">
      <w:pPr>
        <w:pStyle w:val="ConsPlusNormal"/>
        <w:ind w:firstLine="540"/>
        <w:jc w:val="both"/>
      </w:pPr>
    </w:p>
    <w:p w:rsidR="001731C6" w:rsidRDefault="001731C6">
      <w:pPr>
        <w:pStyle w:val="ConsPlusNormal"/>
        <w:ind w:firstLine="540"/>
        <w:jc w:val="both"/>
      </w:pPr>
      <w:r>
        <w:t>1. Селиванова Е.С. Право пользования жилым помещением собственника несовершеннолетними гражданами. Актуальные проблемы защиты имущественных прав несовершеннолетних (материальные и процессуальные аспекты): Сб. научно-практических статей / Под общ</w:t>
      </w:r>
      <w:proofErr w:type="gramStart"/>
      <w:r>
        <w:t>.</w:t>
      </w:r>
      <w:proofErr w:type="gramEnd"/>
      <w:r>
        <w:t xml:space="preserve"> </w:t>
      </w:r>
      <w:proofErr w:type="gramStart"/>
      <w:r>
        <w:t>р</w:t>
      </w:r>
      <w:proofErr w:type="gramEnd"/>
      <w:r>
        <w:t>ед. А.Е. Тарасовой. М., 2015.</w:t>
      </w:r>
    </w:p>
    <w:p w:rsidR="001731C6" w:rsidRDefault="001731C6">
      <w:pPr>
        <w:pStyle w:val="ConsPlusNormal"/>
        <w:ind w:firstLine="540"/>
        <w:jc w:val="both"/>
      </w:pPr>
    </w:p>
    <w:p w:rsidR="001731C6" w:rsidRDefault="001731C6">
      <w:pPr>
        <w:pStyle w:val="ConsPlusNormal"/>
        <w:ind w:firstLine="540"/>
        <w:jc w:val="both"/>
      </w:pPr>
    </w:p>
    <w:p w:rsidR="001731C6" w:rsidRDefault="001731C6">
      <w:pPr>
        <w:pStyle w:val="ConsPlusNormal"/>
        <w:pBdr>
          <w:top w:val="single" w:sz="6" w:space="0" w:color="auto"/>
        </w:pBdr>
        <w:spacing w:before="100" w:after="100"/>
        <w:jc w:val="both"/>
        <w:rPr>
          <w:sz w:val="2"/>
          <w:szCs w:val="2"/>
        </w:rPr>
      </w:pPr>
    </w:p>
    <w:p w:rsidR="00B12BC1" w:rsidRDefault="00B12BC1"/>
    <w:sectPr w:rsidR="00B12BC1" w:rsidSect="00AA28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1C6"/>
    <w:rsid w:val="001731C6"/>
    <w:rsid w:val="00B12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31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731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731C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31C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731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731C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8C187D96B074C7BEE7C4CB754AFC0D4F849B4C68684FA70DB1AD0595BkEs2N" TargetMode="External"/><Relationship Id="rId18" Type="http://schemas.openxmlformats.org/officeDocument/2006/relationships/hyperlink" Target="consultantplus://offline/ref=18C187D96B074C7BEE7C4CB754AFC0D4F849B5CF8585FA70DB1AD0595BE21F3393F737FBFCAE6413k7sFN" TargetMode="External"/><Relationship Id="rId26" Type="http://schemas.openxmlformats.org/officeDocument/2006/relationships/hyperlink" Target="consultantplus://offline/ref=18C187D96B074C7BEE7C4CB754AFC0D4F849B4C68684FA70DB1AD0595BE21F3393F737FBFCAD6616k7s5N" TargetMode="External"/><Relationship Id="rId39" Type="http://schemas.openxmlformats.org/officeDocument/2006/relationships/hyperlink" Target="consultantplus://offline/ref=18C187D96B074C7BEE7C4CB754AFC0D4F841B3CB88D7AD728A4FDE5C53B25723DDB23AFAFDAFk6s2N" TargetMode="External"/><Relationship Id="rId3" Type="http://schemas.openxmlformats.org/officeDocument/2006/relationships/settings" Target="settings.xml"/><Relationship Id="rId21" Type="http://schemas.openxmlformats.org/officeDocument/2006/relationships/hyperlink" Target="consultantplus://offline/ref=18C187D96B074C7BEE7C4CB754AFC0D4FB40BCCC8687FA70DB1AD0595BE21F3393F737FBFCAF6E13k7s4N" TargetMode="External"/><Relationship Id="rId34" Type="http://schemas.openxmlformats.org/officeDocument/2006/relationships/hyperlink" Target="consultantplus://offline/ref=18C187D96B074C7BEE7C4CB754AFC0D4F841B3CB88D7AD728A4FDE5C53B25723DDB23AFAFDAAk6s1N" TargetMode="External"/><Relationship Id="rId42" Type="http://schemas.openxmlformats.org/officeDocument/2006/relationships/hyperlink" Target="consultantplus://offline/ref=18C187D96B074C7BEE7C4CB754AFC0D4FB40B5C88B85FA70DB1AD0595BE21F3393F737FBFCAF6411k7s9N" TargetMode="External"/><Relationship Id="rId47" Type="http://schemas.openxmlformats.org/officeDocument/2006/relationships/hyperlink" Target="consultantplus://offline/ref=18C187D96B074C7BEE7C4CB754AFC0D4F240B5CC838AA77AD343DC5Bk5sCN" TargetMode="External"/><Relationship Id="rId50" Type="http://schemas.openxmlformats.org/officeDocument/2006/relationships/hyperlink" Target="consultantplus://offline/ref=18C187D96B074C7BEE7C4CB754AFC0D4FB40B5C88B85FA70DB1AD0595BkEs2N" TargetMode="External"/><Relationship Id="rId7" Type="http://schemas.openxmlformats.org/officeDocument/2006/relationships/hyperlink" Target="consultantplus://offline/ref=18C187D96B074C7BEE7C4CB754AFC0D4F841B3CB88D7AD728A4FDE5C53B25723DDB23AFAFCABk6s7N" TargetMode="External"/><Relationship Id="rId12" Type="http://schemas.openxmlformats.org/officeDocument/2006/relationships/hyperlink" Target="consultantplus://offline/ref=18C187D96B074C7BEE7C4CB754AFC0D4FB40B5C88B85FA70DB1AD0595BE21F3393F737FBFCAF6515k7s8N" TargetMode="External"/><Relationship Id="rId17" Type="http://schemas.openxmlformats.org/officeDocument/2006/relationships/hyperlink" Target="consultantplus://offline/ref=18C187D96B074C7BEE7C4CB754AFC0D4F849B5CF8585FA70DB1AD0595BE21F3393F737FBFCAF6317k7s5N" TargetMode="External"/><Relationship Id="rId25" Type="http://schemas.openxmlformats.org/officeDocument/2006/relationships/hyperlink" Target="consultantplus://offline/ref=18C187D96B074C7BEE7C4CB754AFC0D4F849B5CF8585FA70DB1AD0595BkEs2N" TargetMode="External"/><Relationship Id="rId33" Type="http://schemas.openxmlformats.org/officeDocument/2006/relationships/hyperlink" Target="consultantplus://offline/ref=18C187D96B074C7BEE7C4CB754AFC0D4F841B3CB88D7AD728A4FDE5C53B25723DDB23AFAFDABk6sEN" TargetMode="External"/><Relationship Id="rId38" Type="http://schemas.openxmlformats.org/officeDocument/2006/relationships/hyperlink" Target="consultantplus://offline/ref=18C187D96B074C7BEE7C4CB754AFC0D4FB40B5C88B85FA70DB1AD0595BE21F3393F737FBFCAF6519k7sEN" TargetMode="External"/><Relationship Id="rId46" Type="http://schemas.openxmlformats.org/officeDocument/2006/relationships/hyperlink" Target="consultantplus://offline/ref=18C187D96B074C7BEE7C4CB754AFC0D4F849B4C68684FA70DB1AD0595BE21F3393F737FBFCAF6610k7s9N" TargetMode="External"/><Relationship Id="rId2" Type="http://schemas.microsoft.com/office/2007/relationships/stylesWithEffects" Target="stylesWithEffects.xml"/><Relationship Id="rId16" Type="http://schemas.openxmlformats.org/officeDocument/2006/relationships/hyperlink" Target="consultantplus://offline/ref=18C187D96B074C7BEE7C4CB754AFC0D4F849B5CF8585FA70DB1AD0595BE21F3393F737FBFCAF6317k7sEN" TargetMode="External"/><Relationship Id="rId20" Type="http://schemas.openxmlformats.org/officeDocument/2006/relationships/hyperlink" Target="consultantplus://offline/ref=18C187D96B074C7BEE7C4CB754AFC0D4F849B5CF8585FA70DB1AD0595BE21F3393F737FBFCAF6515k7sCN" TargetMode="External"/><Relationship Id="rId29" Type="http://schemas.openxmlformats.org/officeDocument/2006/relationships/hyperlink" Target="consultantplus://offline/ref=18C187D96B074C7BEE7C4CB754AFC0D4FB49B5CD8688FA70DB1AD0595BkEs2N" TargetMode="External"/><Relationship Id="rId41" Type="http://schemas.openxmlformats.org/officeDocument/2006/relationships/hyperlink" Target="consultantplus://offline/ref=18C187D96B074C7BEE7C4CB754AFC0D4F849B4C68684FA70DB1AD0595BE21F3393F737FBFCAF6610k7sBN"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8C187D96B074C7BEE7C4CB754AFC0D4F841B3CB88D7AD728A4FDE5C53B25723DDB23AFAFDAAk6s1N" TargetMode="External"/><Relationship Id="rId11" Type="http://schemas.openxmlformats.org/officeDocument/2006/relationships/hyperlink" Target="consultantplus://offline/ref=18C187D96B074C7BEE7C4CB754AFC0D4F340B1C788D7AD728A4FDE5C53B25723DDB23AFAFDADk6s7N" TargetMode="External"/><Relationship Id="rId24" Type="http://schemas.openxmlformats.org/officeDocument/2006/relationships/hyperlink" Target="consultantplus://offline/ref=18C187D96B074C7BEE7C4CB754AFC0D4F849B5CF8585FA70DB1AD0595BkEs2N" TargetMode="External"/><Relationship Id="rId32" Type="http://schemas.openxmlformats.org/officeDocument/2006/relationships/hyperlink" Target="consultantplus://offline/ref=18C187D96B074C7BEE7C4CB754AFC0D4F841B3CB88D7AD728A4FDEk5sCN" TargetMode="External"/><Relationship Id="rId37" Type="http://schemas.openxmlformats.org/officeDocument/2006/relationships/hyperlink" Target="consultantplus://offline/ref=18C187D96B074C7BEE7C4CB754AFC0D4F841B3CB88D7AD728A4FDE5C53B25723DDB23AFAFEAFk6sEN" TargetMode="External"/><Relationship Id="rId40" Type="http://schemas.openxmlformats.org/officeDocument/2006/relationships/hyperlink" Target="consultantplus://offline/ref=18C187D96B074C7BEE7C4CB754AFC0D4FB40B7C88681FA70DB1AD0595BE21F3393F737FEkFsCN" TargetMode="External"/><Relationship Id="rId45" Type="http://schemas.openxmlformats.org/officeDocument/2006/relationships/hyperlink" Target="consultantplus://offline/ref=18C187D96B074C7BEE7C41A441AFC0D4F840B4C68080FA70DB1AD0595BkEs2N" TargetMode="External"/><Relationship Id="rId53"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18C187D96B074C7BEE7C4CB754AFC0D4FB40B5C88B85FA70DB1AD0595BkEs2N" TargetMode="External"/><Relationship Id="rId23" Type="http://schemas.openxmlformats.org/officeDocument/2006/relationships/hyperlink" Target="consultantplus://offline/ref=18C187D96B074C7BEE7C4CB754AFC0D4F240B5CC838AA77AD343DC5B5CED402494BE3BFAFCAF63k1s3N" TargetMode="External"/><Relationship Id="rId28" Type="http://schemas.openxmlformats.org/officeDocument/2006/relationships/hyperlink" Target="consultantplus://offline/ref=18C187D96B074C7BEE7C4CB754AFC0D4F849B4C68684FA70DB1AD0595BE21F3393F737FBFCAD6616k7s5N" TargetMode="External"/><Relationship Id="rId36" Type="http://schemas.openxmlformats.org/officeDocument/2006/relationships/hyperlink" Target="consultantplus://offline/ref=18C187D96B074C7BEE7C4CB754AFC0D4F841B3CB88D7AD728A4FDE5C53B25723DDB23AFAFEAFk6sFN" TargetMode="External"/><Relationship Id="rId49" Type="http://schemas.openxmlformats.org/officeDocument/2006/relationships/hyperlink" Target="consultantplus://offline/ref=18C187D96B074C7BEE7C4CB754AFC0D4FB40B5C88B85FA70DB1AD0595BE21F3393F737FBFCAF6518k7s4N" TargetMode="External"/><Relationship Id="rId10" Type="http://schemas.openxmlformats.org/officeDocument/2006/relationships/hyperlink" Target="consultantplus://offline/ref=18C187D96B074C7BEE7C4CB754AFC0D4F340B1C788D7AD728A4FDE5C53B25723DDB23AFAFCA8k6s0N" TargetMode="External"/><Relationship Id="rId19" Type="http://schemas.openxmlformats.org/officeDocument/2006/relationships/hyperlink" Target="consultantplus://offline/ref=18C187D96B074C7BEE7C4CB754AFC0D4F849B5CF8585FA70DB1AD0595BE21F3393F737FBFCAF6317k7sBN" TargetMode="External"/><Relationship Id="rId31" Type="http://schemas.openxmlformats.org/officeDocument/2006/relationships/hyperlink" Target="consultantplus://offline/ref=18C187D96B074C7BEE7C4CB754AFC0D4F849B4C68684FA70DB1AD0595BE21F3393F737FBFCAD6616k7s5N" TargetMode="External"/><Relationship Id="rId44" Type="http://schemas.openxmlformats.org/officeDocument/2006/relationships/hyperlink" Target="consultantplus://offline/ref=18C187D96B074C7BEE7C4CB754AFC0D4FB40B5C88B85FA70DB1AD0595BE21F3393F737FBFCAF6519k7sBN" TargetMode="External"/><Relationship Id="rId52" Type="http://schemas.openxmlformats.org/officeDocument/2006/relationships/hyperlink" Target="consultantplus://offline/ref=18C187D96B074C7BEE7C4CB754AFC0D4F849B5CF8585FA70DB1AD0595BkEs2N" TargetMode="External"/><Relationship Id="rId4" Type="http://schemas.openxmlformats.org/officeDocument/2006/relationships/webSettings" Target="webSettings.xml"/><Relationship Id="rId9" Type="http://schemas.openxmlformats.org/officeDocument/2006/relationships/hyperlink" Target="consultantplus://offline/ref=18C187D96B074C7BEE7C4CB754AFC0D4F340B1C788D7AD728A4FDE5C53B25723DDB23AFAFDAEk6sEN" TargetMode="External"/><Relationship Id="rId14" Type="http://schemas.openxmlformats.org/officeDocument/2006/relationships/hyperlink" Target="consultantplus://offline/ref=18C187D96B074C7BEE7C4CB754AFC0D4F849B5CF8585FA70DB1AD0595BkEs2N" TargetMode="External"/><Relationship Id="rId22" Type="http://schemas.openxmlformats.org/officeDocument/2006/relationships/hyperlink" Target="consultantplus://offline/ref=18C187D96B074C7BEE7C4CB754AFC0D4F849B5CF8585FA70DB1AD0595BE21F3393F737FBFCAF6317k7s5N" TargetMode="External"/><Relationship Id="rId27" Type="http://schemas.openxmlformats.org/officeDocument/2006/relationships/hyperlink" Target="consultantplus://offline/ref=18C187D96B074C7BEE7C4CB754AFC0D4F849B4C68684FA70DB1AD0595BE21F3393F737FBFCAD6616k7s5N" TargetMode="External"/><Relationship Id="rId30" Type="http://schemas.openxmlformats.org/officeDocument/2006/relationships/hyperlink" Target="consultantplus://offline/ref=18C187D96B074C7BEE7C4CB754AFC0D4FB49B5CD8688FA70DB1AD0595BE21F3393F737FBFCAF6714k7s8N" TargetMode="External"/><Relationship Id="rId35" Type="http://schemas.openxmlformats.org/officeDocument/2006/relationships/hyperlink" Target="consultantplus://offline/ref=18C187D96B074C7BEE7C4CB754AFC0D4F841B3CB88D7AD728A4FDE5C53B25723DDB23AFAFDA8k6sEN" TargetMode="External"/><Relationship Id="rId43" Type="http://schemas.openxmlformats.org/officeDocument/2006/relationships/hyperlink" Target="consultantplus://offline/ref=18C187D96B074C7BEE7C4CB754AFC0D4FB40B5C88B85FA70DB1AD0595BE21F3393F737FBFCAF6515k7s4N" TargetMode="External"/><Relationship Id="rId48" Type="http://schemas.openxmlformats.org/officeDocument/2006/relationships/hyperlink" Target="consultantplus://offline/ref=18C187D96B074C7BEE7C4CB754AFC0D4F849B5CF8585FA70DB1AD0595BE21F3393F737FBFCAF6515k7sEN" TargetMode="External"/><Relationship Id="rId8" Type="http://schemas.openxmlformats.org/officeDocument/2006/relationships/hyperlink" Target="consultantplus://offline/ref=18C187D96B074C7BEE7C4CB754AFC0D4F841B3CB88D7AD728A4FDE5C53B25723DDB23AFAFDABk6sEN" TargetMode="External"/><Relationship Id="rId51" Type="http://schemas.openxmlformats.org/officeDocument/2006/relationships/hyperlink" Target="consultantplus://offline/ref=18C187D96B074C7BEE7C4CB754AFC0D4F849B5CF8585FA70DB1AD0595BkEs2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3950</Words>
  <Characters>22517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dc:creator>
  <cp:lastModifiedBy>Rita</cp:lastModifiedBy>
  <cp:revision>1</cp:revision>
  <dcterms:created xsi:type="dcterms:W3CDTF">2017-06-05T13:44:00Z</dcterms:created>
  <dcterms:modified xsi:type="dcterms:W3CDTF">2017-06-05T13:44:00Z</dcterms:modified>
</cp:coreProperties>
</file>